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66074" w:rsidRDefault="00A66074">
      <w:pPr>
        <w:rPr>
          <w:b/>
          <w:sz w:val="28"/>
        </w:rPr>
      </w:pPr>
    </w:p>
    <w:p w14:paraId="0A450DA6" w14:textId="77777777" w:rsidR="00F34FBB" w:rsidRDefault="00F34FBB" w:rsidP="00F34FBB">
      <w:pPr>
        <w:rPr>
          <w:b/>
          <w:sz w:val="28"/>
        </w:rPr>
      </w:pPr>
      <w:r w:rsidRPr="003F2108">
        <w:rPr>
          <w:b/>
          <w:sz w:val="28"/>
        </w:rPr>
        <w:t>Subject</w:t>
      </w:r>
      <w:r>
        <w:rPr>
          <w:b/>
          <w:sz w:val="28"/>
        </w:rPr>
        <w:t>: Psychology</w:t>
      </w:r>
    </w:p>
    <w:p w14:paraId="002690DC" w14:textId="77777777" w:rsidR="00E83555" w:rsidRDefault="00E83555">
      <w:r w:rsidRPr="00E83555">
        <w:t xml:space="preserve">The study of Psychology is a fascinating journey through the how’s and why’s of human behaviour and the true study of human minds, behaviours, experiences and relationships. Students will have a real-world experience by learning how psychological knowledge </w:t>
      </w:r>
      <w:proofErr w:type="gramStart"/>
      <w:r w:rsidRPr="00E83555">
        <w:t>is applied</w:t>
      </w:r>
      <w:proofErr w:type="gramEnd"/>
      <w:r w:rsidRPr="00E83555">
        <w:t xml:space="preserve"> to real-world personal and social issues. A Psychology student learns how to:</w:t>
      </w:r>
    </w:p>
    <w:p w14:paraId="4730DACD" w14:textId="77777777" w:rsidR="00E83555" w:rsidRDefault="00E83555">
      <w:r w:rsidRPr="00E83555">
        <w:t>Demonstrate a deeper understanding of psychological principles, perspectives, applications and methods.</w:t>
      </w:r>
    </w:p>
    <w:p w14:paraId="0B456100" w14:textId="77777777" w:rsidR="00E83555" w:rsidRDefault="00E83555">
      <w:r w:rsidRPr="00E83555">
        <w:t>Explore in some depth the relationship between psychological knowledge, theories and methodology and their relationship to social, cultural and ethical issues.</w:t>
      </w:r>
    </w:p>
    <w:p w14:paraId="431C41B7" w14:textId="77777777" w:rsidR="00E83555" w:rsidRDefault="00E83555">
      <w:r w:rsidRPr="00E83555">
        <w:t>Develop a deeper understanding of analysis, interpretation and evaluation.</w:t>
      </w:r>
    </w:p>
    <w:p w14:paraId="6A05A809" w14:textId="7FA6F545" w:rsidR="003F2108" w:rsidRPr="00F34FBB" w:rsidRDefault="00E83555">
      <w:pPr>
        <w:rPr>
          <w:b/>
          <w:sz w:val="24"/>
        </w:rPr>
      </w:pPr>
      <w:r w:rsidRPr="00E83555">
        <w:t xml:space="preserve">Develop </w:t>
      </w:r>
      <w:proofErr w:type="gramStart"/>
      <w:r w:rsidRPr="00E83555">
        <w:t>essential knowledge and understanding of different areas of the subject and how they relate to each other</w:t>
      </w:r>
      <w:proofErr w:type="gramEnd"/>
      <w:r w:rsidRPr="00E83555">
        <w:t>.</w:t>
      </w:r>
    </w:p>
    <w:p w14:paraId="7CA195D9" w14:textId="77777777" w:rsidR="003F2108" w:rsidRPr="00F34FBB" w:rsidRDefault="00F34FBB">
      <w:pPr>
        <w:rPr>
          <w:b/>
          <w:sz w:val="24"/>
        </w:rPr>
      </w:pPr>
      <w:r w:rsidRPr="00F34FBB">
        <w:rPr>
          <w:b/>
          <w:sz w:val="24"/>
        </w:rPr>
        <w:t xml:space="preserve">Key Stage </w:t>
      </w:r>
      <w:proofErr w:type="gramStart"/>
      <w:r w:rsidRPr="00F34FBB">
        <w:rPr>
          <w:b/>
          <w:sz w:val="24"/>
        </w:rPr>
        <w:t>Four</w:t>
      </w:r>
      <w:proofErr w:type="gramEnd"/>
    </w:p>
    <w:p w14:paraId="1DFFBA0C" w14:textId="77777777" w:rsidR="00F34FBB" w:rsidRPr="00F34FBB" w:rsidRDefault="00F34FBB" w:rsidP="00F34FBB">
      <w:pPr>
        <w:rPr>
          <w:b/>
        </w:rPr>
      </w:pPr>
      <w:r w:rsidRPr="00F34FBB">
        <w:rPr>
          <w:b/>
        </w:rPr>
        <w:t xml:space="preserve">Our engaging course will cover interesting topics such as:  </w:t>
      </w:r>
    </w:p>
    <w:p w14:paraId="20A73FEC" w14:textId="77777777" w:rsidR="00F34FBB" w:rsidRDefault="00F34FBB" w:rsidP="00F34FBB">
      <w:r w:rsidRPr="00F34FBB">
        <w:t xml:space="preserve">Development - How did you develop? </w:t>
      </w:r>
    </w:p>
    <w:p w14:paraId="5C0946C9" w14:textId="77777777" w:rsidR="00F34FBB" w:rsidRDefault="00F34FBB" w:rsidP="00F34FBB">
      <w:r w:rsidRPr="00F34FBB">
        <w:t xml:space="preserve">Memory – How does your memory work? </w:t>
      </w:r>
    </w:p>
    <w:p w14:paraId="52F49DE7" w14:textId="77777777" w:rsidR="00F34FBB" w:rsidRDefault="00F34FBB" w:rsidP="00F34FBB">
      <w:r w:rsidRPr="00F34FBB">
        <w:t xml:space="preserve">Psychological problems </w:t>
      </w:r>
      <w:r>
        <w:t xml:space="preserve">- </w:t>
      </w:r>
      <w:r w:rsidRPr="00F34FBB">
        <w:t xml:space="preserve">How would psychological problems affect you? </w:t>
      </w:r>
    </w:p>
    <w:p w14:paraId="110FC472" w14:textId="77777777" w:rsidR="00F34FBB" w:rsidRDefault="00F34FBB" w:rsidP="00F34FBB">
      <w:r w:rsidRPr="00F34FBB">
        <w:t>The brain and neuropsychology – How does your brain affect you? Social influence – How do others affect you?</w:t>
      </w:r>
    </w:p>
    <w:p w14:paraId="2532DED0" w14:textId="77777777" w:rsidR="00F34FBB" w:rsidRDefault="00F34FBB" w:rsidP="00F34FBB">
      <w:r w:rsidRPr="00F34FBB">
        <w:t xml:space="preserve">Criminal psychology – Why do people become criminals? The self – what makes you who you are? </w:t>
      </w:r>
    </w:p>
    <w:p w14:paraId="5A39BBE3" w14:textId="77777777" w:rsidR="00F34FBB" w:rsidRDefault="00F34FBB" w:rsidP="00F34FBB">
      <w:pPr>
        <w:rPr>
          <w:b/>
          <w:sz w:val="24"/>
        </w:rPr>
      </w:pPr>
    </w:p>
    <w:p w14:paraId="71431529" w14:textId="77777777" w:rsidR="00F34FBB" w:rsidRDefault="00F34FBB" w:rsidP="00F34FBB">
      <w:pPr>
        <w:rPr>
          <w:b/>
          <w:sz w:val="24"/>
        </w:rPr>
      </w:pPr>
      <w:r w:rsidRPr="00F34FBB">
        <w:rPr>
          <w:b/>
          <w:sz w:val="24"/>
        </w:rPr>
        <w:t xml:space="preserve">Key Stage </w:t>
      </w:r>
      <w:proofErr w:type="gramStart"/>
      <w:r w:rsidRPr="00F34FBB">
        <w:rPr>
          <w:b/>
          <w:sz w:val="24"/>
        </w:rPr>
        <w:t>Five</w:t>
      </w:r>
      <w:proofErr w:type="gramEnd"/>
    </w:p>
    <w:p w14:paraId="2EA0BBAB" w14:textId="77777777" w:rsidR="00F34FBB" w:rsidRDefault="00F34FBB" w:rsidP="00F34FBB">
      <w:r w:rsidRPr="00F34FBB">
        <w:t xml:space="preserve">At Key Stage </w:t>
      </w:r>
      <w:proofErr w:type="gramStart"/>
      <w:r w:rsidRPr="00F34FBB">
        <w:t>5</w:t>
      </w:r>
      <w:proofErr w:type="gramEnd"/>
      <w:r w:rsidRPr="00F34FBB">
        <w:t xml:space="preserve"> we follow the AQA A Level curriculum. In the first </w:t>
      </w:r>
      <w:proofErr w:type="gramStart"/>
      <w:r w:rsidRPr="00F34FBB">
        <w:t>year</w:t>
      </w:r>
      <w:proofErr w:type="gramEnd"/>
      <w:r w:rsidRPr="00F34FBB">
        <w:t xml:space="preserve"> we study units on Social Influence, Memory and Attachment, Psychopathology, Research methods, approaches and Bio Psychology. Year two units covers issues and debates.  At </w:t>
      </w:r>
      <w:proofErr w:type="gramStart"/>
      <w:r w:rsidRPr="00F34FBB">
        <w:t>Sydenham</w:t>
      </w:r>
      <w:proofErr w:type="gramEnd"/>
      <w:r w:rsidRPr="00F34FBB">
        <w:t xml:space="preserve"> we teach relationships, stress and forensic Psychology some statistical testing tuition. </w:t>
      </w:r>
      <w:r>
        <w:t>The course has three terminal exams at the end of the second year.</w:t>
      </w:r>
    </w:p>
    <w:p w14:paraId="5249FAE4" w14:textId="77777777" w:rsidR="00F34FBB" w:rsidRPr="00F34FBB" w:rsidRDefault="00F34FBB" w:rsidP="00F34FBB">
      <w:pPr>
        <w:rPr>
          <w:b/>
          <w:sz w:val="28"/>
        </w:rPr>
      </w:pPr>
      <w:r w:rsidRPr="003F2108">
        <w:rPr>
          <w:b/>
          <w:sz w:val="28"/>
        </w:rPr>
        <w:lastRenderedPageBreak/>
        <w:t>Subject</w:t>
      </w:r>
      <w:r>
        <w:rPr>
          <w:b/>
          <w:sz w:val="28"/>
        </w:rPr>
        <w:t>: Sociology</w:t>
      </w:r>
    </w:p>
    <w:p w14:paraId="6E8B7A8E" w14:textId="75EF7193" w:rsidR="00F34FBB" w:rsidRDefault="1F41C29C" w:rsidP="00F34FBB">
      <w:r>
        <w:t>Studying Sociology allows students to explore their place in society, by studying the interactions, structures and systems that influence and shape lives. The Sociology curriculum at Sydenham School strives to embed in all students of the subject an inquisitive interest in the world around them, immediate and beyond; to explore changes and trends over time as well as make predictions about what the future may hold for people and society. The course content and related work develops a range of skills that enables students to express themselves effectively both verbally and through their written work.</w:t>
      </w:r>
    </w:p>
    <w:p w14:paraId="41C8F396" w14:textId="77777777" w:rsidR="00F34FBB" w:rsidRDefault="00F34FBB" w:rsidP="00F34FBB"/>
    <w:p w14:paraId="13AD066F" w14:textId="77777777" w:rsidR="00F34FBB" w:rsidRDefault="00F34FBB" w:rsidP="00F34FBB">
      <w:pPr>
        <w:rPr>
          <w:b/>
          <w:sz w:val="24"/>
        </w:rPr>
      </w:pPr>
      <w:r w:rsidRPr="00F34FBB">
        <w:rPr>
          <w:b/>
          <w:sz w:val="24"/>
        </w:rPr>
        <w:t xml:space="preserve">Key Stage </w:t>
      </w:r>
      <w:proofErr w:type="gramStart"/>
      <w:r w:rsidRPr="00F34FBB">
        <w:rPr>
          <w:b/>
          <w:sz w:val="24"/>
        </w:rPr>
        <w:t>Four</w:t>
      </w:r>
      <w:proofErr w:type="gramEnd"/>
    </w:p>
    <w:p w14:paraId="67441728" w14:textId="77777777" w:rsidR="00F34FBB" w:rsidRDefault="00F34FBB" w:rsidP="00F34FBB">
      <w:r w:rsidRPr="00F34FBB">
        <w:t>We follow the AQA GCSE curriculum (9-1) which covers families, education, social stratification and crime and deviance as well as a range of primary and secondary research methods.</w:t>
      </w:r>
    </w:p>
    <w:p w14:paraId="72A3D3EC" w14:textId="77777777" w:rsidR="00F34FBB" w:rsidRDefault="00F34FBB" w:rsidP="00F34FBB"/>
    <w:p w14:paraId="2C1214E1" w14:textId="77777777" w:rsidR="00F34FBB" w:rsidRDefault="00F34FBB" w:rsidP="00F34FBB">
      <w:pPr>
        <w:rPr>
          <w:b/>
          <w:sz w:val="24"/>
        </w:rPr>
      </w:pPr>
      <w:r w:rsidRPr="00F34FBB">
        <w:rPr>
          <w:b/>
          <w:sz w:val="24"/>
        </w:rPr>
        <w:t xml:space="preserve">Key Stage </w:t>
      </w:r>
      <w:proofErr w:type="gramStart"/>
      <w:r w:rsidRPr="00F34FBB">
        <w:rPr>
          <w:b/>
          <w:sz w:val="24"/>
        </w:rPr>
        <w:t>Five</w:t>
      </w:r>
      <w:proofErr w:type="gramEnd"/>
    </w:p>
    <w:p w14:paraId="7E8FD5A8" w14:textId="77777777" w:rsidR="00F34FBB" w:rsidRDefault="00F34FBB" w:rsidP="00F34FBB">
      <w:r w:rsidRPr="00F34FBB">
        <w:t xml:space="preserve">We follow the AQA A Level </w:t>
      </w:r>
      <w:proofErr w:type="gramStart"/>
      <w:r w:rsidRPr="00F34FBB">
        <w:t>curriculum which</w:t>
      </w:r>
      <w:proofErr w:type="gramEnd"/>
      <w:r w:rsidRPr="00F34FBB">
        <w:t xml:space="preserve"> includes compulsory units in Education and crime and deviance. We also learn about families and media as well as research methods in context of education and crime and deviance and a range of theories exploring society such as functionalism, Marxism, feminism, interactionism and postmodernism. Students are encouraged to engage in wider reading, particularly of current affairs to support their understanding of sociological theories and concepts and apply this to contemporary society</w:t>
      </w:r>
      <w:r>
        <w:t>.</w:t>
      </w:r>
    </w:p>
    <w:p w14:paraId="0D0B940D" w14:textId="77777777" w:rsidR="00F34FBB" w:rsidRDefault="00F34FBB" w:rsidP="00F34FBB"/>
    <w:p w14:paraId="23208C9F" w14:textId="77777777" w:rsidR="00F34FBB" w:rsidRDefault="00F34FBB" w:rsidP="00F34FBB">
      <w:pPr>
        <w:rPr>
          <w:b/>
          <w:sz w:val="28"/>
        </w:rPr>
      </w:pPr>
      <w:r w:rsidRPr="003F2108">
        <w:rPr>
          <w:b/>
          <w:sz w:val="28"/>
        </w:rPr>
        <w:t>Subject</w:t>
      </w:r>
      <w:r>
        <w:rPr>
          <w:b/>
          <w:sz w:val="28"/>
        </w:rPr>
        <w:t>: Business Studies</w:t>
      </w:r>
    </w:p>
    <w:p w14:paraId="14986637" w14:textId="77777777" w:rsidR="00F34FBB" w:rsidRPr="007F6118" w:rsidRDefault="00F34FBB" w:rsidP="00F34FBB">
      <w:r w:rsidRPr="00F34FBB">
        <w:t>Studying Business will allow students to understand how the commercial world around them works.  It will stimulate creative and entrepreneurial thinking, while developing</w:t>
      </w:r>
      <w:r>
        <w:t xml:space="preserve"> critical skills of analysis and </w:t>
      </w:r>
      <w:r w:rsidRPr="00F34FBB">
        <w:t>evaluation.  Students will explore topical issues from the economy, to globalization and business ethics. The subject allows students to gain insight into the working world, how corporate businesses function and what qualities are required to succeed in an increasingly competitive environment.</w:t>
      </w:r>
    </w:p>
    <w:p w14:paraId="48BB8D89" w14:textId="77777777" w:rsidR="007B6992" w:rsidRDefault="007F6118" w:rsidP="007F6118">
      <w:pPr>
        <w:jc w:val="center"/>
        <w:rPr>
          <w:rFonts w:cstheme="minorHAnsi"/>
          <w:b/>
          <w:sz w:val="28"/>
        </w:rPr>
      </w:pPr>
      <w:r w:rsidRPr="007F6118">
        <w:rPr>
          <w:rFonts w:cstheme="minorHAnsi"/>
          <w:b/>
          <w:sz w:val="28"/>
        </w:rPr>
        <w:t>Curriculum Breakdown Key Stages 4-5</w:t>
      </w:r>
    </w:p>
    <w:tbl>
      <w:tblPr>
        <w:tblStyle w:val="TableGrid2"/>
        <w:tblpPr w:leftFromText="180" w:rightFromText="180" w:vertAnchor="text" w:horzAnchor="margin" w:tblpY="660"/>
        <w:tblW w:w="14850" w:type="dxa"/>
        <w:tblLook w:val="04A0" w:firstRow="1" w:lastRow="0" w:firstColumn="1" w:lastColumn="0" w:noHBand="0" w:noVBand="1"/>
      </w:tblPr>
      <w:tblGrid>
        <w:gridCol w:w="2242"/>
        <w:gridCol w:w="628"/>
        <w:gridCol w:w="4288"/>
        <w:gridCol w:w="4122"/>
        <w:gridCol w:w="3570"/>
      </w:tblGrid>
      <w:tr w:rsidR="007F6118" w:rsidRPr="007F6118" w14:paraId="45E7DC61" w14:textId="77777777" w:rsidTr="00E83555">
        <w:trPr>
          <w:trHeight w:val="342"/>
        </w:trPr>
        <w:tc>
          <w:tcPr>
            <w:tcW w:w="2242" w:type="dxa"/>
          </w:tcPr>
          <w:p w14:paraId="29938AFA" w14:textId="77777777" w:rsidR="007F6118" w:rsidRPr="007F6118" w:rsidRDefault="007F6118" w:rsidP="007F6118">
            <w:r w:rsidRPr="007F6118">
              <w:rPr>
                <w:rFonts w:ascii="Calibri" w:eastAsia="Calibri" w:hAnsi="Calibri" w:cs="Calibri"/>
                <w:b/>
                <w:bCs/>
                <w:color w:val="000000" w:themeColor="text1"/>
                <w:sz w:val="21"/>
                <w:szCs w:val="21"/>
              </w:rPr>
              <w:t xml:space="preserve">Human Sciences Curriculum Plan 2018/19 </w:t>
            </w:r>
          </w:p>
        </w:tc>
        <w:tc>
          <w:tcPr>
            <w:tcW w:w="628" w:type="dxa"/>
          </w:tcPr>
          <w:p w14:paraId="19799CAE" w14:textId="77777777" w:rsidR="007F6118" w:rsidRPr="007F6118" w:rsidRDefault="007F6118" w:rsidP="007F6118">
            <w:pPr>
              <w:rPr>
                <w:b/>
                <w:bCs/>
              </w:rPr>
            </w:pPr>
            <w:r w:rsidRPr="007F6118">
              <w:rPr>
                <w:b/>
                <w:bCs/>
              </w:rPr>
              <w:t xml:space="preserve">Year </w:t>
            </w:r>
          </w:p>
        </w:tc>
        <w:tc>
          <w:tcPr>
            <w:tcW w:w="4288" w:type="dxa"/>
          </w:tcPr>
          <w:p w14:paraId="2D960657" w14:textId="77777777" w:rsidR="007F6118" w:rsidRPr="007F6118" w:rsidRDefault="007F6118" w:rsidP="007F6118">
            <w:pPr>
              <w:rPr>
                <w:b/>
                <w:bCs/>
              </w:rPr>
            </w:pPr>
            <w:r w:rsidRPr="007F6118">
              <w:rPr>
                <w:b/>
                <w:bCs/>
              </w:rPr>
              <w:t xml:space="preserve">Autumn </w:t>
            </w:r>
          </w:p>
        </w:tc>
        <w:tc>
          <w:tcPr>
            <w:tcW w:w="4122" w:type="dxa"/>
          </w:tcPr>
          <w:p w14:paraId="249F7003" w14:textId="77777777" w:rsidR="007F6118" w:rsidRPr="007F6118" w:rsidRDefault="007F6118" w:rsidP="007F6118">
            <w:pPr>
              <w:rPr>
                <w:b/>
                <w:bCs/>
              </w:rPr>
            </w:pPr>
            <w:r w:rsidRPr="007F6118">
              <w:rPr>
                <w:b/>
                <w:bCs/>
              </w:rPr>
              <w:t xml:space="preserve">Spring </w:t>
            </w:r>
          </w:p>
        </w:tc>
        <w:tc>
          <w:tcPr>
            <w:tcW w:w="3570" w:type="dxa"/>
          </w:tcPr>
          <w:p w14:paraId="3892F8D8" w14:textId="77777777" w:rsidR="007F6118" w:rsidRPr="007F6118" w:rsidRDefault="007F6118" w:rsidP="007F6118">
            <w:pPr>
              <w:rPr>
                <w:b/>
                <w:bCs/>
              </w:rPr>
            </w:pPr>
            <w:r w:rsidRPr="007F6118">
              <w:rPr>
                <w:b/>
                <w:bCs/>
              </w:rPr>
              <w:t xml:space="preserve">Summer </w:t>
            </w:r>
          </w:p>
        </w:tc>
      </w:tr>
      <w:tr w:rsidR="007F6118" w:rsidRPr="007F6118" w14:paraId="47F84998" w14:textId="77777777" w:rsidTr="00E83555">
        <w:trPr>
          <w:trHeight w:val="342"/>
        </w:trPr>
        <w:tc>
          <w:tcPr>
            <w:tcW w:w="2242" w:type="dxa"/>
          </w:tcPr>
          <w:p w14:paraId="34CC3E36" w14:textId="77777777" w:rsidR="007F6118" w:rsidRPr="007F6118" w:rsidRDefault="007F6118" w:rsidP="007F6118">
            <w:pPr>
              <w:rPr>
                <w:b/>
                <w:bCs/>
              </w:rPr>
            </w:pPr>
            <w:r w:rsidRPr="007F6118">
              <w:rPr>
                <w:b/>
                <w:bCs/>
              </w:rPr>
              <w:t xml:space="preserve">Psychology </w:t>
            </w:r>
          </w:p>
        </w:tc>
        <w:tc>
          <w:tcPr>
            <w:tcW w:w="628" w:type="dxa"/>
          </w:tcPr>
          <w:p w14:paraId="34BD2DED" w14:textId="77777777" w:rsidR="007F6118" w:rsidRPr="007F6118" w:rsidRDefault="007F6118" w:rsidP="007F6118">
            <w:r w:rsidRPr="007F6118">
              <w:t>9</w:t>
            </w:r>
          </w:p>
        </w:tc>
        <w:tc>
          <w:tcPr>
            <w:tcW w:w="4288" w:type="dxa"/>
          </w:tcPr>
          <w:p w14:paraId="201E73FA" w14:textId="77777777" w:rsidR="007F6118" w:rsidRPr="007F6118" w:rsidRDefault="007F6118" w:rsidP="007F6118">
            <w:r w:rsidRPr="007F6118">
              <w:t xml:space="preserve">Development </w:t>
            </w:r>
          </w:p>
        </w:tc>
        <w:tc>
          <w:tcPr>
            <w:tcW w:w="4122" w:type="dxa"/>
          </w:tcPr>
          <w:p w14:paraId="3D056A86" w14:textId="77777777" w:rsidR="007F6118" w:rsidRPr="007F6118" w:rsidRDefault="007F6118" w:rsidP="007F6118">
            <w:r w:rsidRPr="007F6118">
              <w:t>Research methods</w:t>
            </w:r>
          </w:p>
        </w:tc>
        <w:tc>
          <w:tcPr>
            <w:tcW w:w="3570" w:type="dxa"/>
          </w:tcPr>
          <w:p w14:paraId="2292105D" w14:textId="77777777" w:rsidR="007F6118" w:rsidRPr="007F6118" w:rsidRDefault="007F6118" w:rsidP="007F6118">
            <w:r w:rsidRPr="007F6118">
              <w:t xml:space="preserve">Memory </w:t>
            </w:r>
          </w:p>
        </w:tc>
      </w:tr>
      <w:tr w:rsidR="007F6118" w:rsidRPr="007F6118" w14:paraId="111CECAF" w14:textId="77777777" w:rsidTr="00E83555">
        <w:trPr>
          <w:trHeight w:val="320"/>
        </w:trPr>
        <w:tc>
          <w:tcPr>
            <w:tcW w:w="2242" w:type="dxa"/>
          </w:tcPr>
          <w:p w14:paraId="61CDCEAD" w14:textId="77777777" w:rsidR="007F6118" w:rsidRPr="007F6118" w:rsidRDefault="007F6118" w:rsidP="007F6118">
            <w:pPr>
              <w:rPr>
                <w:b/>
                <w:bCs/>
              </w:rPr>
            </w:pPr>
          </w:p>
        </w:tc>
        <w:tc>
          <w:tcPr>
            <w:tcW w:w="628" w:type="dxa"/>
          </w:tcPr>
          <w:p w14:paraId="31830EAB" w14:textId="77777777" w:rsidR="007F6118" w:rsidRPr="007F6118" w:rsidRDefault="007F6118" w:rsidP="007F6118">
            <w:r w:rsidRPr="007F6118">
              <w:t>10</w:t>
            </w:r>
          </w:p>
        </w:tc>
        <w:tc>
          <w:tcPr>
            <w:tcW w:w="4288" w:type="dxa"/>
          </w:tcPr>
          <w:p w14:paraId="6F36769D" w14:textId="77777777" w:rsidR="007F6118" w:rsidRPr="007F6118" w:rsidRDefault="007F6118" w:rsidP="007F6118">
            <w:r w:rsidRPr="007F6118">
              <w:t xml:space="preserve">Criminal Psychology </w:t>
            </w:r>
          </w:p>
        </w:tc>
        <w:tc>
          <w:tcPr>
            <w:tcW w:w="4122" w:type="dxa"/>
          </w:tcPr>
          <w:p w14:paraId="72295637" w14:textId="77777777" w:rsidR="007F6118" w:rsidRPr="007F6118" w:rsidRDefault="007F6118" w:rsidP="007F6118">
            <w:r w:rsidRPr="007F6118">
              <w:t xml:space="preserve">Social Influences </w:t>
            </w:r>
          </w:p>
        </w:tc>
        <w:tc>
          <w:tcPr>
            <w:tcW w:w="3570" w:type="dxa"/>
          </w:tcPr>
          <w:p w14:paraId="56A8C9AF" w14:textId="77777777" w:rsidR="007F6118" w:rsidRPr="007F6118" w:rsidRDefault="007F6118" w:rsidP="007F6118">
            <w:r w:rsidRPr="007F6118">
              <w:t xml:space="preserve">The Self     Year 10 exam </w:t>
            </w:r>
          </w:p>
        </w:tc>
      </w:tr>
      <w:tr w:rsidR="007F6118" w:rsidRPr="007F6118" w14:paraId="64EA0CE6" w14:textId="77777777" w:rsidTr="00E83555">
        <w:trPr>
          <w:trHeight w:val="342"/>
        </w:trPr>
        <w:tc>
          <w:tcPr>
            <w:tcW w:w="2242" w:type="dxa"/>
          </w:tcPr>
          <w:p w14:paraId="6BB9E253" w14:textId="77777777" w:rsidR="007F6118" w:rsidRPr="007F6118" w:rsidRDefault="007F6118" w:rsidP="007F6118">
            <w:pPr>
              <w:rPr>
                <w:b/>
                <w:bCs/>
              </w:rPr>
            </w:pPr>
          </w:p>
        </w:tc>
        <w:tc>
          <w:tcPr>
            <w:tcW w:w="628" w:type="dxa"/>
          </w:tcPr>
          <w:p w14:paraId="46335038" w14:textId="77777777" w:rsidR="007F6118" w:rsidRPr="007F6118" w:rsidRDefault="007F6118" w:rsidP="007F6118">
            <w:r w:rsidRPr="007F6118">
              <w:t>11</w:t>
            </w:r>
          </w:p>
        </w:tc>
        <w:tc>
          <w:tcPr>
            <w:tcW w:w="4288" w:type="dxa"/>
          </w:tcPr>
          <w:p w14:paraId="24256F3F" w14:textId="77777777" w:rsidR="007F6118" w:rsidRPr="007F6118" w:rsidRDefault="007F6118" w:rsidP="007F6118">
            <w:r w:rsidRPr="007F6118">
              <w:rPr>
                <w:rFonts w:ascii="Calibri" w:eastAsia="Calibri" w:hAnsi="Calibri" w:cs="Calibri"/>
                <w:color w:val="000000" w:themeColor="text1"/>
                <w:sz w:val="21"/>
                <w:szCs w:val="21"/>
              </w:rPr>
              <w:t>Psychological problems</w:t>
            </w:r>
          </w:p>
        </w:tc>
        <w:tc>
          <w:tcPr>
            <w:tcW w:w="4122" w:type="dxa"/>
          </w:tcPr>
          <w:p w14:paraId="0F1D4CC0" w14:textId="77777777" w:rsidR="007F6118" w:rsidRPr="007F6118" w:rsidRDefault="007F6118" w:rsidP="007F6118">
            <w:r w:rsidRPr="007F6118">
              <w:rPr>
                <w:rFonts w:ascii="Calibri" w:eastAsia="Calibri" w:hAnsi="Calibri" w:cs="Calibri"/>
                <w:color w:val="000000" w:themeColor="text1"/>
                <w:sz w:val="21"/>
                <w:szCs w:val="21"/>
              </w:rPr>
              <w:t xml:space="preserve">The brain and neuroplasticity </w:t>
            </w:r>
          </w:p>
        </w:tc>
        <w:tc>
          <w:tcPr>
            <w:tcW w:w="3570" w:type="dxa"/>
          </w:tcPr>
          <w:p w14:paraId="3DB90A95" w14:textId="77777777" w:rsidR="007F6118" w:rsidRPr="007F6118" w:rsidRDefault="007F6118" w:rsidP="007F6118">
            <w:r w:rsidRPr="007F6118">
              <w:t xml:space="preserve">Retrieval and deliberate practice for exam </w:t>
            </w:r>
          </w:p>
        </w:tc>
      </w:tr>
      <w:tr w:rsidR="007F6118" w:rsidRPr="007F6118" w14:paraId="3CC86142" w14:textId="77777777" w:rsidTr="00E83555">
        <w:trPr>
          <w:trHeight w:val="342"/>
        </w:trPr>
        <w:tc>
          <w:tcPr>
            <w:tcW w:w="2242" w:type="dxa"/>
          </w:tcPr>
          <w:p w14:paraId="23DE523C" w14:textId="77777777" w:rsidR="007F6118" w:rsidRPr="007F6118" w:rsidRDefault="007F6118" w:rsidP="007F6118">
            <w:pPr>
              <w:rPr>
                <w:b/>
                <w:bCs/>
              </w:rPr>
            </w:pPr>
          </w:p>
        </w:tc>
        <w:tc>
          <w:tcPr>
            <w:tcW w:w="628" w:type="dxa"/>
          </w:tcPr>
          <w:p w14:paraId="394C502F" w14:textId="77777777" w:rsidR="007F6118" w:rsidRPr="007F6118" w:rsidRDefault="007F6118" w:rsidP="007F6118">
            <w:r w:rsidRPr="007F6118">
              <w:t>12</w:t>
            </w:r>
          </w:p>
        </w:tc>
        <w:tc>
          <w:tcPr>
            <w:tcW w:w="4288" w:type="dxa"/>
          </w:tcPr>
          <w:p w14:paraId="5639ECFF" w14:textId="77777777" w:rsidR="007F6118" w:rsidRPr="007F6118" w:rsidRDefault="007F6118" w:rsidP="007F6118">
            <w:r w:rsidRPr="007F6118">
              <w:t xml:space="preserve">Social Influence and Psychopathology </w:t>
            </w:r>
          </w:p>
        </w:tc>
        <w:tc>
          <w:tcPr>
            <w:tcW w:w="4122" w:type="dxa"/>
          </w:tcPr>
          <w:p w14:paraId="7149584E" w14:textId="77777777" w:rsidR="007F6118" w:rsidRPr="007F6118" w:rsidRDefault="007F6118" w:rsidP="007F6118">
            <w:r w:rsidRPr="007F6118">
              <w:t xml:space="preserve">Memory and approaches to Bio-psychology </w:t>
            </w:r>
          </w:p>
        </w:tc>
        <w:tc>
          <w:tcPr>
            <w:tcW w:w="3570" w:type="dxa"/>
          </w:tcPr>
          <w:p w14:paraId="45A11299" w14:textId="77777777" w:rsidR="007F6118" w:rsidRPr="007F6118" w:rsidRDefault="007F6118" w:rsidP="007F6118">
            <w:r w:rsidRPr="007F6118">
              <w:t xml:space="preserve">Attachment and </w:t>
            </w:r>
            <w:proofErr w:type="spellStart"/>
            <w:r w:rsidRPr="007F6118">
              <w:t>Reserarch</w:t>
            </w:r>
            <w:proofErr w:type="spellEnd"/>
            <w:r w:rsidRPr="007F6118">
              <w:t xml:space="preserve"> methods</w:t>
            </w:r>
          </w:p>
        </w:tc>
      </w:tr>
      <w:tr w:rsidR="007F6118" w:rsidRPr="007F6118" w14:paraId="15B829B3" w14:textId="77777777" w:rsidTr="00E83555">
        <w:trPr>
          <w:trHeight w:val="320"/>
        </w:trPr>
        <w:tc>
          <w:tcPr>
            <w:tcW w:w="2242" w:type="dxa"/>
          </w:tcPr>
          <w:p w14:paraId="52E56223" w14:textId="77777777" w:rsidR="007F6118" w:rsidRPr="007F6118" w:rsidRDefault="007F6118" w:rsidP="007F6118">
            <w:pPr>
              <w:rPr>
                <w:b/>
                <w:bCs/>
              </w:rPr>
            </w:pPr>
          </w:p>
        </w:tc>
        <w:tc>
          <w:tcPr>
            <w:tcW w:w="628" w:type="dxa"/>
          </w:tcPr>
          <w:p w14:paraId="415384D1" w14:textId="77777777" w:rsidR="007F6118" w:rsidRPr="007F6118" w:rsidRDefault="007F6118" w:rsidP="007F6118">
            <w:r w:rsidRPr="007F6118">
              <w:t>13</w:t>
            </w:r>
          </w:p>
        </w:tc>
        <w:tc>
          <w:tcPr>
            <w:tcW w:w="4288" w:type="dxa"/>
          </w:tcPr>
          <w:p w14:paraId="13853426" w14:textId="77777777" w:rsidR="007F6118" w:rsidRPr="007F6118" w:rsidRDefault="007F6118" w:rsidP="007F6118">
            <w:r w:rsidRPr="007F6118">
              <w:t xml:space="preserve">Issues and Debate </w:t>
            </w:r>
          </w:p>
          <w:p w14:paraId="1893D781" w14:textId="77777777" w:rsidR="007F6118" w:rsidRPr="007F6118" w:rsidRDefault="007F6118" w:rsidP="007F6118">
            <w:r w:rsidRPr="007F6118">
              <w:t>Relationships</w:t>
            </w:r>
          </w:p>
        </w:tc>
        <w:tc>
          <w:tcPr>
            <w:tcW w:w="4122" w:type="dxa"/>
          </w:tcPr>
          <w:p w14:paraId="54D3C4AC" w14:textId="77777777" w:rsidR="007F6118" w:rsidRPr="007F6118" w:rsidRDefault="007F6118" w:rsidP="007F6118">
            <w:r w:rsidRPr="007F6118">
              <w:t xml:space="preserve">Forensic psychology </w:t>
            </w:r>
          </w:p>
        </w:tc>
        <w:tc>
          <w:tcPr>
            <w:tcW w:w="3570" w:type="dxa"/>
          </w:tcPr>
          <w:p w14:paraId="6F6DB2F9" w14:textId="77777777" w:rsidR="007F6118" w:rsidRPr="007F6118" w:rsidRDefault="007F6118" w:rsidP="007F6118">
            <w:r w:rsidRPr="007F6118">
              <w:t xml:space="preserve">Research methods and statistics </w:t>
            </w:r>
          </w:p>
        </w:tc>
      </w:tr>
    </w:tbl>
    <w:p w14:paraId="6DFB9E20" w14:textId="77777777" w:rsidR="007F6118" w:rsidRPr="007F6118" w:rsidRDefault="007F6118" w:rsidP="007F6118">
      <w:pPr>
        <w:jc w:val="center"/>
        <w:rPr>
          <w:rFonts w:cstheme="minorHAnsi"/>
          <w:b/>
          <w:sz w:val="28"/>
        </w:rPr>
      </w:pPr>
      <w:bookmarkStart w:id="0" w:name="_GoBack"/>
      <w:bookmarkEnd w:id="0"/>
    </w:p>
    <w:sectPr w:rsidR="007F6118" w:rsidRPr="007F6118" w:rsidSect="007B6992">
      <w:head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871BC" w14:textId="77777777" w:rsidR="00F34FBB" w:rsidRDefault="00F34FBB" w:rsidP="007B6992">
      <w:pPr>
        <w:spacing w:after="0" w:line="240" w:lineRule="auto"/>
      </w:pPr>
      <w:r>
        <w:separator/>
      </w:r>
    </w:p>
  </w:endnote>
  <w:endnote w:type="continuationSeparator" w:id="0">
    <w:p w14:paraId="144A5D23" w14:textId="77777777" w:rsidR="00F34FBB" w:rsidRDefault="00F34FBB" w:rsidP="007B6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610EB" w14:textId="77777777" w:rsidR="00F34FBB" w:rsidRDefault="00F34FBB" w:rsidP="007B6992">
      <w:pPr>
        <w:spacing w:after="0" w:line="240" w:lineRule="auto"/>
      </w:pPr>
      <w:r>
        <w:separator/>
      </w:r>
    </w:p>
  </w:footnote>
  <w:footnote w:type="continuationSeparator" w:id="0">
    <w:p w14:paraId="637805D2" w14:textId="77777777" w:rsidR="00F34FBB" w:rsidRDefault="00F34FBB" w:rsidP="007B6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EF521" w14:textId="77777777" w:rsidR="00F34FBB" w:rsidRPr="007B6992" w:rsidRDefault="00F34FBB" w:rsidP="007B6992">
    <w:pPr>
      <w:pStyle w:val="Header"/>
      <w:jc w:val="center"/>
      <w:rPr>
        <w:b/>
        <w:sz w:val="28"/>
      </w:rPr>
    </w:pPr>
    <w:r>
      <w:rPr>
        <w:b/>
        <w:noProof/>
        <w:sz w:val="28"/>
        <w:lang w:eastAsia="en-GB"/>
      </w:rPr>
      <w:drawing>
        <wp:anchor distT="0" distB="0" distL="114300" distR="114300" simplePos="0" relativeHeight="251659264" behindDoc="0" locked="0" layoutInCell="1" allowOverlap="1" wp14:anchorId="4F017B9F" wp14:editId="07777777">
          <wp:simplePos x="0" y="0"/>
          <wp:positionH relativeFrom="margin">
            <wp:align>right</wp:align>
          </wp:positionH>
          <wp:positionV relativeFrom="paragraph">
            <wp:posOffset>-285750</wp:posOffset>
          </wp:positionV>
          <wp:extent cx="1466850"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PL new.JPG"/>
                  <pic:cNvPicPr/>
                </pic:nvPicPr>
                <pic:blipFill>
                  <a:blip r:embed="rId1">
                    <a:extLst>
                      <a:ext uri="{28A0092B-C50C-407E-A947-70E740481C1C}">
                        <a14:useLocalDpi xmlns:a14="http://schemas.microsoft.com/office/drawing/2010/main" val="0"/>
                      </a:ext>
                    </a:extLst>
                  </a:blip>
                  <a:stretch>
                    <a:fillRect/>
                  </a:stretch>
                </pic:blipFill>
                <pic:spPr>
                  <a:xfrm>
                    <a:off x="0" y="0"/>
                    <a:ext cx="1466850" cy="552450"/>
                  </a:xfrm>
                  <a:prstGeom prst="rect">
                    <a:avLst/>
                  </a:prstGeom>
                </pic:spPr>
              </pic:pic>
            </a:graphicData>
          </a:graphic>
        </wp:anchor>
      </w:drawing>
    </w:r>
    <w:r>
      <w:rPr>
        <w:b/>
        <w:noProof/>
        <w:sz w:val="28"/>
        <w:lang w:eastAsia="en-GB"/>
      </w:rPr>
      <w:drawing>
        <wp:anchor distT="0" distB="0" distL="114300" distR="114300" simplePos="0" relativeHeight="251658240" behindDoc="0" locked="0" layoutInCell="1" allowOverlap="1" wp14:anchorId="02D94D31" wp14:editId="07777777">
          <wp:simplePos x="0" y="0"/>
          <wp:positionH relativeFrom="column">
            <wp:posOffset>-600075</wp:posOffset>
          </wp:positionH>
          <wp:positionV relativeFrom="paragraph">
            <wp:posOffset>-363856</wp:posOffset>
          </wp:positionV>
          <wp:extent cx="809648" cy="77152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2018.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1579" cy="773365"/>
                  </a:xfrm>
                  <a:prstGeom prst="rect">
                    <a:avLst/>
                  </a:prstGeom>
                </pic:spPr>
              </pic:pic>
            </a:graphicData>
          </a:graphic>
          <wp14:sizeRelH relativeFrom="margin">
            <wp14:pctWidth>0</wp14:pctWidth>
          </wp14:sizeRelH>
          <wp14:sizeRelV relativeFrom="margin">
            <wp14:pctHeight>0</wp14:pctHeight>
          </wp14:sizeRelV>
        </wp:anchor>
      </w:drawing>
    </w:r>
    <w:r w:rsidRPr="007B6992">
      <w:rPr>
        <w:b/>
        <w:sz w:val="28"/>
      </w:rPr>
      <w:t>Curriculum Information</w:t>
    </w:r>
  </w:p>
  <w:p w14:paraId="70DF9E56" w14:textId="77777777" w:rsidR="00F34FBB" w:rsidRDefault="00F34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623"/>
    <w:multiLevelType w:val="hybridMultilevel"/>
    <w:tmpl w:val="9D7C20B4"/>
    <w:lvl w:ilvl="0" w:tplc="1E32CF2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C526F"/>
    <w:multiLevelType w:val="hybridMultilevel"/>
    <w:tmpl w:val="35FEB8DE"/>
    <w:lvl w:ilvl="0" w:tplc="8AC8AAAA">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0785"/>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787A"/>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73667"/>
    <w:multiLevelType w:val="hybridMultilevel"/>
    <w:tmpl w:val="94DE80D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77CA3"/>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34BB1"/>
    <w:multiLevelType w:val="hybridMultilevel"/>
    <w:tmpl w:val="0F9A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F4FD4"/>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647AC"/>
    <w:multiLevelType w:val="hybridMultilevel"/>
    <w:tmpl w:val="236A0440"/>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A3E64"/>
    <w:multiLevelType w:val="hybridMultilevel"/>
    <w:tmpl w:val="4D66BF30"/>
    <w:lvl w:ilvl="0" w:tplc="2CB81D8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D514E"/>
    <w:multiLevelType w:val="hybridMultilevel"/>
    <w:tmpl w:val="E4B0CC5A"/>
    <w:lvl w:ilvl="0" w:tplc="2CE24F3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C1C58"/>
    <w:multiLevelType w:val="hybridMultilevel"/>
    <w:tmpl w:val="302EA928"/>
    <w:lvl w:ilvl="0" w:tplc="FC96B8F2">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40910"/>
    <w:multiLevelType w:val="hybridMultilevel"/>
    <w:tmpl w:val="B1B8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65F63"/>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E05AC"/>
    <w:multiLevelType w:val="hybridMultilevel"/>
    <w:tmpl w:val="F4AAA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D572C"/>
    <w:multiLevelType w:val="hybridMultilevel"/>
    <w:tmpl w:val="D95AE4DE"/>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076D1"/>
    <w:multiLevelType w:val="hybridMultilevel"/>
    <w:tmpl w:val="EFE01D34"/>
    <w:lvl w:ilvl="0" w:tplc="08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122A4"/>
    <w:multiLevelType w:val="hybridMultilevel"/>
    <w:tmpl w:val="07DC037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65D1B"/>
    <w:multiLevelType w:val="hybridMultilevel"/>
    <w:tmpl w:val="8872E1FE"/>
    <w:lvl w:ilvl="0" w:tplc="08090019">
      <w:start w:val="1"/>
      <w:numFmt w:val="lowerLetter"/>
      <w:lvlText w:val="%1."/>
      <w:lvlJc w:val="left"/>
      <w:pPr>
        <w:ind w:left="746"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37B3C"/>
    <w:multiLevelType w:val="hybridMultilevel"/>
    <w:tmpl w:val="4BA43528"/>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080696"/>
    <w:multiLevelType w:val="hybridMultilevel"/>
    <w:tmpl w:val="D646C0AA"/>
    <w:lvl w:ilvl="0" w:tplc="CFCE929E">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F57E8"/>
    <w:multiLevelType w:val="hybridMultilevel"/>
    <w:tmpl w:val="B8DC4004"/>
    <w:lvl w:ilvl="0" w:tplc="04090019">
      <w:start w:val="1"/>
      <w:numFmt w:val="lowerLetter"/>
      <w:lvlText w:val="%1."/>
      <w:lvlJc w:val="left"/>
      <w:pPr>
        <w:ind w:left="74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5"/>
  </w:num>
  <w:num w:numId="4">
    <w:abstractNumId w:val="19"/>
  </w:num>
  <w:num w:numId="5">
    <w:abstractNumId w:val="8"/>
  </w:num>
  <w:num w:numId="6">
    <w:abstractNumId w:val="17"/>
  </w:num>
  <w:num w:numId="7">
    <w:abstractNumId w:val="4"/>
  </w:num>
  <w:num w:numId="8">
    <w:abstractNumId w:val="21"/>
  </w:num>
  <w:num w:numId="9">
    <w:abstractNumId w:val="13"/>
  </w:num>
  <w:num w:numId="10">
    <w:abstractNumId w:val="0"/>
  </w:num>
  <w:num w:numId="11">
    <w:abstractNumId w:val="11"/>
  </w:num>
  <w:num w:numId="12">
    <w:abstractNumId w:val="9"/>
  </w:num>
  <w:num w:numId="13">
    <w:abstractNumId w:val="10"/>
  </w:num>
  <w:num w:numId="14">
    <w:abstractNumId w:val="14"/>
  </w:num>
  <w:num w:numId="15">
    <w:abstractNumId w:val="20"/>
  </w:num>
  <w:num w:numId="16">
    <w:abstractNumId w:val="16"/>
  </w:num>
  <w:num w:numId="17">
    <w:abstractNumId w:val="7"/>
  </w:num>
  <w:num w:numId="18">
    <w:abstractNumId w:val="3"/>
  </w:num>
  <w:num w:numId="19">
    <w:abstractNumId w:val="15"/>
  </w:num>
  <w:num w:numId="20">
    <w:abstractNumId w:val="2"/>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08"/>
    <w:rsid w:val="00211D98"/>
    <w:rsid w:val="00345CB7"/>
    <w:rsid w:val="003C2AED"/>
    <w:rsid w:val="003F2108"/>
    <w:rsid w:val="007175FD"/>
    <w:rsid w:val="007B6992"/>
    <w:rsid w:val="007F6118"/>
    <w:rsid w:val="00A66074"/>
    <w:rsid w:val="00E027CD"/>
    <w:rsid w:val="00E83555"/>
    <w:rsid w:val="00F34FBB"/>
    <w:rsid w:val="00F51D19"/>
    <w:rsid w:val="1F41C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69D9C"/>
  <w15:chartTrackingRefBased/>
  <w15:docId w15:val="{503376B8-4FAE-4298-9FD5-80C8315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D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108"/>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3F2108"/>
    <w:rPr>
      <w:color w:val="0563C1" w:themeColor="hyperlink"/>
      <w:u w:val="single"/>
    </w:rPr>
  </w:style>
  <w:style w:type="paragraph" w:styleId="NormalWeb">
    <w:name w:val="Normal (Web)"/>
    <w:basedOn w:val="Normal"/>
    <w:uiPriority w:val="99"/>
    <w:unhideWhenUsed/>
    <w:rsid w:val="003F21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F210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F2108"/>
    <w:rPr>
      <w:sz w:val="16"/>
      <w:szCs w:val="16"/>
    </w:rPr>
  </w:style>
  <w:style w:type="paragraph" w:styleId="CommentText">
    <w:name w:val="annotation text"/>
    <w:basedOn w:val="Normal"/>
    <w:link w:val="CommentTextChar"/>
    <w:semiHidden/>
    <w:unhideWhenUsed/>
    <w:rsid w:val="003F2108"/>
    <w:pPr>
      <w:spacing w:after="0" w:line="240" w:lineRule="auto"/>
    </w:pPr>
    <w:rPr>
      <w:sz w:val="20"/>
      <w:szCs w:val="20"/>
    </w:rPr>
  </w:style>
  <w:style w:type="character" w:customStyle="1" w:styleId="CommentTextChar">
    <w:name w:val="Comment Text Char"/>
    <w:basedOn w:val="DefaultParagraphFont"/>
    <w:link w:val="CommentText"/>
    <w:semiHidden/>
    <w:rsid w:val="003F2108"/>
    <w:rPr>
      <w:sz w:val="20"/>
      <w:szCs w:val="20"/>
    </w:rPr>
  </w:style>
  <w:style w:type="paragraph" w:styleId="BalloonText">
    <w:name w:val="Balloon Text"/>
    <w:basedOn w:val="Normal"/>
    <w:link w:val="BalloonTextChar"/>
    <w:uiPriority w:val="99"/>
    <w:semiHidden/>
    <w:unhideWhenUsed/>
    <w:rsid w:val="003F2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08"/>
    <w:rPr>
      <w:rFonts w:ascii="Segoe UI" w:hAnsi="Segoe UI" w:cs="Segoe UI"/>
      <w:sz w:val="18"/>
      <w:szCs w:val="18"/>
    </w:rPr>
  </w:style>
  <w:style w:type="paragraph" w:styleId="Header">
    <w:name w:val="header"/>
    <w:basedOn w:val="Normal"/>
    <w:link w:val="HeaderChar"/>
    <w:uiPriority w:val="99"/>
    <w:unhideWhenUsed/>
    <w:rsid w:val="007B6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992"/>
  </w:style>
  <w:style w:type="paragraph" w:styleId="Footer">
    <w:name w:val="footer"/>
    <w:basedOn w:val="Normal"/>
    <w:link w:val="FooterChar"/>
    <w:uiPriority w:val="99"/>
    <w:unhideWhenUsed/>
    <w:rsid w:val="007B6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992"/>
  </w:style>
  <w:style w:type="table" w:customStyle="1" w:styleId="TableGrid1">
    <w:name w:val="Table Grid1"/>
    <w:basedOn w:val="TableNormal"/>
    <w:next w:val="TableGrid"/>
    <w:uiPriority w:val="39"/>
    <w:rsid w:val="00F34FB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F61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E27B82E8</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Pooley</dc:creator>
  <cp:keywords/>
  <dc:description/>
  <cp:lastModifiedBy>Gill Pooley</cp:lastModifiedBy>
  <cp:revision>2</cp:revision>
  <dcterms:created xsi:type="dcterms:W3CDTF">2019-07-11T11:46:00Z</dcterms:created>
  <dcterms:modified xsi:type="dcterms:W3CDTF">2019-07-11T11:46:00Z</dcterms:modified>
</cp:coreProperties>
</file>