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20" w:rsidRDefault="00700C20" w:rsidP="00700C20">
      <w:pPr>
        <w:rPr>
          <w:b/>
          <w:sz w:val="28"/>
        </w:rPr>
      </w:pPr>
    </w:p>
    <w:p w:rsidR="00700C20" w:rsidRDefault="00700C20" w:rsidP="00700C20">
      <w:pPr>
        <w:rPr>
          <w:b/>
          <w:sz w:val="28"/>
        </w:rPr>
      </w:pPr>
    </w:p>
    <w:p w:rsidR="00700C20" w:rsidRPr="00F34FBB" w:rsidRDefault="00700C20" w:rsidP="00700C20">
      <w:pPr>
        <w:rPr>
          <w:b/>
          <w:sz w:val="28"/>
        </w:rPr>
      </w:pPr>
      <w:r w:rsidRPr="003F2108">
        <w:rPr>
          <w:b/>
          <w:sz w:val="28"/>
        </w:rPr>
        <w:t>Subject</w:t>
      </w:r>
      <w:r>
        <w:rPr>
          <w:b/>
          <w:sz w:val="28"/>
        </w:rPr>
        <w:t>: Child Development</w:t>
      </w:r>
    </w:p>
    <w:p w:rsidR="00700C20" w:rsidRDefault="00700C20" w:rsidP="00700C20">
      <w:r>
        <w:t>The</w:t>
      </w:r>
      <w:r w:rsidRPr="00F34FBB">
        <w:t xml:space="preserve"> miracle of life what could be more </w:t>
      </w:r>
      <w:proofErr w:type="gramStart"/>
      <w:r w:rsidRPr="00F34FBB">
        <w:t>fascinating?</w:t>
      </w:r>
      <w:proofErr w:type="gramEnd"/>
      <w:r w:rsidRPr="00F34FBB">
        <w:t xml:space="preserve">  Studying Child Development will give students the desire to question how we got here, how we are born and how we develop from a tiny ball of cells into a fully-grown and functioning adult human being. The subject integrates scientific knowledge, psychology and health education in a context of </w:t>
      </w:r>
      <w:r>
        <w:t xml:space="preserve">human growth and development.  </w:t>
      </w:r>
    </w:p>
    <w:tbl>
      <w:tblPr>
        <w:tblStyle w:val="TableGrid2"/>
        <w:tblpPr w:leftFromText="180" w:rightFromText="180" w:vertAnchor="text" w:horzAnchor="margin" w:tblpXSpec="center" w:tblpY="1206"/>
        <w:tblW w:w="10632" w:type="dxa"/>
        <w:tblLook w:val="04A0" w:firstRow="1" w:lastRow="0" w:firstColumn="1" w:lastColumn="0" w:noHBand="0" w:noVBand="1"/>
      </w:tblPr>
      <w:tblGrid>
        <w:gridCol w:w="704"/>
        <w:gridCol w:w="3544"/>
        <w:gridCol w:w="3105"/>
        <w:gridCol w:w="3279"/>
      </w:tblGrid>
      <w:tr w:rsidR="00700C20" w:rsidRPr="007F6118" w:rsidTr="00700C20">
        <w:trPr>
          <w:trHeight w:val="366"/>
        </w:trPr>
        <w:tc>
          <w:tcPr>
            <w:tcW w:w="704" w:type="dxa"/>
          </w:tcPr>
          <w:p w:rsidR="00700C20" w:rsidRPr="007F6118" w:rsidRDefault="00700C20" w:rsidP="00700C20">
            <w:pPr>
              <w:rPr>
                <w:b/>
                <w:bCs/>
              </w:rPr>
            </w:pPr>
            <w:r w:rsidRPr="007F6118">
              <w:rPr>
                <w:b/>
                <w:bCs/>
              </w:rPr>
              <w:t xml:space="preserve">Year </w:t>
            </w:r>
          </w:p>
        </w:tc>
        <w:tc>
          <w:tcPr>
            <w:tcW w:w="3544" w:type="dxa"/>
          </w:tcPr>
          <w:p w:rsidR="00700C20" w:rsidRPr="007F6118" w:rsidRDefault="00700C20" w:rsidP="00700C20">
            <w:pPr>
              <w:rPr>
                <w:b/>
                <w:bCs/>
              </w:rPr>
            </w:pPr>
            <w:r w:rsidRPr="007F6118">
              <w:rPr>
                <w:b/>
                <w:bCs/>
              </w:rPr>
              <w:t xml:space="preserve">Autumn </w:t>
            </w:r>
          </w:p>
        </w:tc>
        <w:tc>
          <w:tcPr>
            <w:tcW w:w="3105" w:type="dxa"/>
          </w:tcPr>
          <w:p w:rsidR="00700C20" w:rsidRPr="007F6118" w:rsidRDefault="00700C20" w:rsidP="00700C20">
            <w:pPr>
              <w:rPr>
                <w:b/>
                <w:bCs/>
              </w:rPr>
            </w:pPr>
            <w:r w:rsidRPr="007F6118">
              <w:rPr>
                <w:b/>
                <w:bCs/>
              </w:rPr>
              <w:t xml:space="preserve">Spring </w:t>
            </w:r>
          </w:p>
        </w:tc>
        <w:tc>
          <w:tcPr>
            <w:tcW w:w="3279" w:type="dxa"/>
          </w:tcPr>
          <w:p w:rsidR="00700C20" w:rsidRPr="007F6118" w:rsidRDefault="00700C20" w:rsidP="00700C20">
            <w:pPr>
              <w:rPr>
                <w:b/>
                <w:bCs/>
              </w:rPr>
            </w:pPr>
            <w:r w:rsidRPr="007F6118">
              <w:rPr>
                <w:b/>
                <w:bCs/>
              </w:rPr>
              <w:t xml:space="preserve">Summer </w:t>
            </w:r>
          </w:p>
        </w:tc>
      </w:tr>
      <w:tr w:rsidR="00700C20" w:rsidRPr="007F6118" w:rsidTr="00700C20">
        <w:trPr>
          <w:trHeight w:val="1099"/>
        </w:trPr>
        <w:tc>
          <w:tcPr>
            <w:tcW w:w="704" w:type="dxa"/>
          </w:tcPr>
          <w:p w:rsidR="00700C20" w:rsidRPr="007F6118" w:rsidRDefault="00700C20" w:rsidP="00700C20">
            <w:r w:rsidRPr="007F6118">
              <w:t>9</w:t>
            </w:r>
          </w:p>
        </w:tc>
        <w:tc>
          <w:tcPr>
            <w:tcW w:w="3544" w:type="dxa"/>
          </w:tcPr>
          <w:p w:rsidR="00700C20" w:rsidRPr="007F6118" w:rsidRDefault="00700C20" w:rsidP="00700C20">
            <w:r w:rsidRPr="007F6118">
              <w:t xml:space="preserve">Unit 18 Parenthood &amp; reproduction </w:t>
            </w:r>
          </w:p>
          <w:p w:rsidR="00700C20" w:rsidRPr="007F6118" w:rsidRDefault="00700C20" w:rsidP="00700C20">
            <w:r w:rsidRPr="007F6118">
              <w:t xml:space="preserve">Unit18 Antenatal care </w:t>
            </w:r>
          </w:p>
        </w:tc>
        <w:tc>
          <w:tcPr>
            <w:tcW w:w="3105" w:type="dxa"/>
          </w:tcPr>
          <w:p w:rsidR="00700C20" w:rsidRPr="007F6118" w:rsidRDefault="00700C20" w:rsidP="00700C20">
            <w:r w:rsidRPr="007F6118">
              <w:t xml:space="preserve">Unit 18 Postnatal care </w:t>
            </w:r>
          </w:p>
          <w:p w:rsidR="00700C20" w:rsidRPr="007F6118" w:rsidRDefault="00700C20" w:rsidP="00700C20">
            <w:r w:rsidRPr="007F6118">
              <w:t>Unit 18 Childhood illnesses</w:t>
            </w:r>
          </w:p>
        </w:tc>
        <w:tc>
          <w:tcPr>
            <w:tcW w:w="3279" w:type="dxa"/>
          </w:tcPr>
          <w:p w:rsidR="00700C20" w:rsidRPr="007F6118" w:rsidRDefault="00700C20" w:rsidP="00700C20">
            <w:r w:rsidRPr="007F6118">
              <w:t xml:space="preserve">Unit 18 Child Safety </w:t>
            </w:r>
          </w:p>
        </w:tc>
      </w:tr>
      <w:tr w:rsidR="00700C20" w:rsidRPr="007F6118" w:rsidTr="00700C20">
        <w:trPr>
          <w:trHeight w:val="710"/>
        </w:trPr>
        <w:tc>
          <w:tcPr>
            <w:tcW w:w="704" w:type="dxa"/>
          </w:tcPr>
          <w:p w:rsidR="00700C20" w:rsidRPr="007F6118" w:rsidRDefault="00700C20" w:rsidP="00700C20">
            <w:r w:rsidRPr="007F6118">
              <w:t>10</w:t>
            </w:r>
          </w:p>
        </w:tc>
        <w:tc>
          <w:tcPr>
            <w:tcW w:w="3544" w:type="dxa"/>
          </w:tcPr>
          <w:p w:rsidR="00700C20" w:rsidRPr="007F6118" w:rsidRDefault="00700C20" w:rsidP="00700C20">
            <w:r w:rsidRPr="007F6118">
              <w:t xml:space="preserve">Unit 19 Equipment and nutritional needs 0-5  </w:t>
            </w:r>
          </w:p>
        </w:tc>
        <w:tc>
          <w:tcPr>
            <w:tcW w:w="3105" w:type="dxa"/>
          </w:tcPr>
          <w:p w:rsidR="00700C20" w:rsidRPr="007F6118" w:rsidRDefault="00700C20" w:rsidP="00700C20">
            <w:r w:rsidRPr="007F6118">
              <w:t xml:space="preserve">Unit 19 equipment &amp; nutritional needs 0-5  </w:t>
            </w:r>
          </w:p>
        </w:tc>
        <w:tc>
          <w:tcPr>
            <w:tcW w:w="3279" w:type="dxa"/>
          </w:tcPr>
          <w:p w:rsidR="00700C20" w:rsidRPr="007F6118" w:rsidRDefault="00700C20" w:rsidP="00700C20">
            <w:r w:rsidRPr="007F6118">
              <w:t xml:space="preserve">Unit 18 exam topics review &amp; deliberate practice  </w:t>
            </w:r>
          </w:p>
        </w:tc>
      </w:tr>
      <w:tr w:rsidR="00700C20" w:rsidRPr="007F6118" w:rsidTr="00700C20">
        <w:trPr>
          <w:trHeight w:val="733"/>
        </w:trPr>
        <w:tc>
          <w:tcPr>
            <w:tcW w:w="704" w:type="dxa"/>
          </w:tcPr>
          <w:p w:rsidR="00700C20" w:rsidRPr="007F6118" w:rsidRDefault="00700C20" w:rsidP="00700C20">
            <w:r w:rsidRPr="007F6118">
              <w:t>11</w:t>
            </w:r>
          </w:p>
        </w:tc>
        <w:tc>
          <w:tcPr>
            <w:tcW w:w="3544" w:type="dxa"/>
          </w:tcPr>
          <w:p w:rsidR="00700C20" w:rsidRPr="007F6118" w:rsidRDefault="00700C20" w:rsidP="00700C20">
            <w:r w:rsidRPr="007F6118">
              <w:t xml:space="preserve">Unit 20 Development from 0-5 </w:t>
            </w:r>
          </w:p>
        </w:tc>
        <w:tc>
          <w:tcPr>
            <w:tcW w:w="3105" w:type="dxa"/>
          </w:tcPr>
          <w:p w:rsidR="00700C20" w:rsidRPr="007F6118" w:rsidRDefault="00700C20" w:rsidP="00700C20">
            <w:r w:rsidRPr="007F6118">
              <w:t>Unit 20 Development from 0-5</w:t>
            </w:r>
          </w:p>
        </w:tc>
        <w:tc>
          <w:tcPr>
            <w:tcW w:w="3279" w:type="dxa"/>
          </w:tcPr>
          <w:p w:rsidR="00700C20" w:rsidRPr="007F6118" w:rsidRDefault="00700C20" w:rsidP="00700C20">
            <w:r w:rsidRPr="007F6118">
              <w:t xml:space="preserve">Unit 18 exam topics review &amp; deliberate practice </w:t>
            </w:r>
          </w:p>
        </w:tc>
      </w:tr>
    </w:tbl>
    <w:p w:rsidR="00E027CD" w:rsidRDefault="00E027CD">
      <w:bookmarkStart w:id="0" w:name="_GoBack"/>
      <w:bookmarkEnd w:id="0"/>
    </w:p>
    <w:sectPr w:rsidR="00E027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20" w:rsidRDefault="00700C20" w:rsidP="00700C20">
      <w:pPr>
        <w:spacing w:after="0" w:line="240" w:lineRule="auto"/>
      </w:pPr>
      <w:r>
        <w:separator/>
      </w:r>
    </w:p>
  </w:endnote>
  <w:endnote w:type="continuationSeparator" w:id="0">
    <w:p w:rsidR="00700C20" w:rsidRDefault="00700C20" w:rsidP="0070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20" w:rsidRDefault="00700C20" w:rsidP="00700C20">
      <w:pPr>
        <w:spacing w:after="0" w:line="240" w:lineRule="auto"/>
      </w:pPr>
      <w:r>
        <w:separator/>
      </w:r>
    </w:p>
  </w:footnote>
  <w:footnote w:type="continuationSeparator" w:id="0">
    <w:p w:rsidR="00700C20" w:rsidRDefault="00700C20" w:rsidP="0070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20" w:rsidRPr="00700C20" w:rsidRDefault="00700C20" w:rsidP="00700C20">
    <w:pPr>
      <w:pStyle w:val="Header"/>
      <w:jc w:val="center"/>
      <w:rPr>
        <w:b/>
        <w:sz w:val="24"/>
      </w:rPr>
    </w:pPr>
    <w:r w:rsidRPr="00700C20">
      <w:rPr>
        <w:b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-135255</wp:posOffset>
          </wp:positionV>
          <wp:extent cx="1463040" cy="554990"/>
          <wp:effectExtent l="0" t="0" r="3810" b="0"/>
          <wp:wrapTight wrapText="bothSides">
            <wp:wrapPolygon edited="0">
              <wp:start x="0" y="0"/>
              <wp:lineTo x="0" y="20760"/>
              <wp:lineTo x="21375" y="20760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0C20">
      <w:rPr>
        <w:b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-192405</wp:posOffset>
          </wp:positionV>
          <wp:extent cx="804545" cy="774065"/>
          <wp:effectExtent l="0" t="0" r="0" b="6985"/>
          <wp:wrapThrough wrapText="bothSides">
            <wp:wrapPolygon edited="0">
              <wp:start x="0" y="0"/>
              <wp:lineTo x="0" y="21263"/>
              <wp:lineTo x="20969" y="21263"/>
              <wp:lineTo x="209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0C20">
      <w:rPr>
        <w:b/>
        <w:sz w:val="24"/>
      </w:rPr>
      <w:t>Curriculum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20"/>
    <w:rsid w:val="00700C20"/>
    <w:rsid w:val="00E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70F1A0"/>
  <w15:chartTrackingRefBased/>
  <w15:docId w15:val="{3671C782-EB44-4E70-AFD9-1919296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700C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20"/>
  </w:style>
  <w:style w:type="paragraph" w:styleId="Footer">
    <w:name w:val="footer"/>
    <w:basedOn w:val="Normal"/>
    <w:link w:val="FooterChar"/>
    <w:uiPriority w:val="99"/>
    <w:unhideWhenUsed/>
    <w:rsid w:val="0070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28CF6B90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1</cp:revision>
  <dcterms:created xsi:type="dcterms:W3CDTF">2019-07-12T10:50:00Z</dcterms:created>
  <dcterms:modified xsi:type="dcterms:W3CDTF">2019-07-12T10:53:00Z</dcterms:modified>
</cp:coreProperties>
</file>