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81" w:rsidRDefault="00856E81"/>
    <w:tbl>
      <w:tblPr>
        <w:tblStyle w:val="TableGrid"/>
        <w:tblW w:w="0" w:type="auto"/>
        <w:tblLook w:val="04A0" w:firstRow="1" w:lastRow="0" w:firstColumn="1" w:lastColumn="0" w:noHBand="0" w:noVBand="1"/>
      </w:tblPr>
      <w:tblGrid>
        <w:gridCol w:w="1008"/>
        <w:gridCol w:w="4232"/>
        <w:gridCol w:w="4556"/>
        <w:gridCol w:w="5934"/>
      </w:tblGrid>
      <w:tr w:rsidR="00856E81" w:rsidTr="001B063A">
        <w:tc>
          <w:tcPr>
            <w:tcW w:w="1008" w:type="dxa"/>
          </w:tcPr>
          <w:p w:rsidR="00856E81" w:rsidRPr="00856E81" w:rsidRDefault="00856E81" w:rsidP="00856E81">
            <w:pPr>
              <w:rPr>
                <w:b/>
                <w:szCs w:val="20"/>
              </w:rPr>
            </w:pPr>
            <w:r w:rsidRPr="00856E81">
              <w:rPr>
                <w:b/>
                <w:szCs w:val="20"/>
              </w:rPr>
              <w:t>Year</w:t>
            </w:r>
          </w:p>
        </w:tc>
        <w:tc>
          <w:tcPr>
            <w:tcW w:w="4232" w:type="dxa"/>
          </w:tcPr>
          <w:p w:rsidR="00856E81" w:rsidRPr="00856E81" w:rsidRDefault="00856E81" w:rsidP="00856E81">
            <w:pPr>
              <w:rPr>
                <w:b/>
                <w:szCs w:val="20"/>
              </w:rPr>
            </w:pPr>
            <w:r w:rsidRPr="00856E81">
              <w:rPr>
                <w:b/>
                <w:szCs w:val="20"/>
              </w:rPr>
              <w:t>10 Mark</w:t>
            </w:r>
          </w:p>
        </w:tc>
        <w:tc>
          <w:tcPr>
            <w:tcW w:w="4556" w:type="dxa"/>
          </w:tcPr>
          <w:p w:rsidR="00856E81" w:rsidRPr="00856E81" w:rsidRDefault="00856E81" w:rsidP="00856E81">
            <w:pPr>
              <w:rPr>
                <w:b/>
                <w:szCs w:val="20"/>
              </w:rPr>
            </w:pPr>
            <w:r w:rsidRPr="00856E81">
              <w:rPr>
                <w:b/>
                <w:szCs w:val="20"/>
              </w:rPr>
              <w:t>10 Mark</w:t>
            </w:r>
          </w:p>
        </w:tc>
        <w:tc>
          <w:tcPr>
            <w:tcW w:w="5934" w:type="dxa"/>
          </w:tcPr>
          <w:p w:rsidR="00856E81" w:rsidRPr="00856E81" w:rsidRDefault="00856E81" w:rsidP="00856E81">
            <w:pPr>
              <w:rPr>
                <w:b/>
                <w:szCs w:val="20"/>
              </w:rPr>
            </w:pPr>
            <w:r w:rsidRPr="00856E81">
              <w:rPr>
                <w:b/>
                <w:szCs w:val="20"/>
              </w:rPr>
              <w:t>20 Mark</w:t>
            </w:r>
          </w:p>
        </w:tc>
      </w:tr>
      <w:tr w:rsidR="00E91F8F" w:rsidTr="001B063A">
        <w:tc>
          <w:tcPr>
            <w:tcW w:w="1008" w:type="dxa"/>
          </w:tcPr>
          <w:p w:rsidR="00E91F8F" w:rsidRPr="00856E81" w:rsidRDefault="00E91F8F" w:rsidP="00856E81">
            <w:pPr>
              <w:rPr>
                <w:b/>
                <w:szCs w:val="20"/>
              </w:rPr>
            </w:pPr>
            <w:r>
              <w:rPr>
                <w:b/>
                <w:szCs w:val="20"/>
              </w:rPr>
              <w:t>2019</w:t>
            </w:r>
          </w:p>
        </w:tc>
        <w:tc>
          <w:tcPr>
            <w:tcW w:w="4232" w:type="dxa"/>
          </w:tcPr>
          <w:p w:rsidR="00E91F8F" w:rsidRPr="00E91F8F" w:rsidRDefault="00E91F8F" w:rsidP="00856E81">
            <w:pPr>
              <w:rPr>
                <w:szCs w:val="20"/>
              </w:rPr>
            </w:pPr>
            <w:r w:rsidRPr="00E91F8F">
              <w:rPr>
                <w:szCs w:val="20"/>
              </w:rPr>
              <w:t>Outline and explain two ways in which the new media enable people to challenge stereotypical media portrayals of women.</w:t>
            </w:r>
            <w:r w:rsidRPr="00745209">
              <w:rPr>
                <w:szCs w:val="20"/>
              </w:rPr>
              <w:t xml:space="preserve"> </w:t>
            </w:r>
            <w:r w:rsidRPr="00745209">
              <w:rPr>
                <w:szCs w:val="20"/>
              </w:rPr>
              <w:t>[10 marks]</w:t>
            </w:r>
          </w:p>
        </w:tc>
        <w:tc>
          <w:tcPr>
            <w:tcW w:w="4556" w:type="dxa"/>
          </w:tcPr>
          <w:p w:rsidR="00E91F8F" w:rsidRPr="00E91F8F" w:rsidRDefault="00E91F8F" w:rsidP="00E91F8F">
            <w:pPr>
              <w:rPr>
                <w:b/>
                <w:szCs w:val="20"/>
              </w:rPr>
            </w:pPr>
            <w:r w:rsidRPr="00E91F8F">
              <w:rPr>
                <w:b/>
                <w:szCs w:val="20"/>
              </w:rPr>
              <w:t xml:space="preserve">Item M </w:t>
            </w:r>
          </w:p>
          <w:p w:rsidR="00E91F8F" w:rsidRPr="00E91F8F" w:rsidRDefault="00E91F8F" w:rsidP="00E91F8F">
            <w:pPr>
              <w:rPr>
                <w:i/>
                <w:szCs w:val="20"/>
              </w:rPr>
            </w:pPr>
            <w:r w:rsidRPr="00E91F8F">
              <w:rPr>
                <w:i/>
                <w:szCs w:val="20"/>
              </w:rPr>
              <w:t xml:space="preserve">People are increasingly being exposed to violent content in the media. Some sociologists argue that this has an immediate and negative effect on the audience. Other sociologists point to the positive effects of such content on people’s well-being. </w:t>
            </w:r>
          </w:p>
          <w:p w:rsidR="00E91F8F" w:rsidRPr="00E91F8F" w:rsidRDefault="00E91F8F" w:rsidP="00E91F8F">
            <w:pPr>
              <w:rPr>
                <w:b/>
                <w:szCs w:val="20"/>
              </w:rPr>
            </w:pPr>
            <w:r w:rsidRPr="00E91F8F">
              <w:rPr>
                <w:b/>
                <w:szCs w:val="20"/>
              </w:rPr>
              <w:t xml:space="preserve"> </w:t>
            </w:r>
          </w:p>
          <w:p w:rsidR="00E91F8F" w:rsidRPr="00E91F8F" w:rsidRDefault="00E91F8F" w:rsidP="00E91F8F">
            <w:pPr>
              <w:rPr>
                <w:szCs w:val="20"/>
              </w:rPr>
            </w:pPr>
            <w:r w:rsidRPr="00E91F8F">
              <w:rPr>
                <w:szCs w:val="20"/>
              </w:rPr>
              <w:t xml:space="preserve">Applying material from Item M, analyse two possible effects of the output of the media on their audiences.  [10 marks] </w:t>
            </w:r>
          </w:p>
          <w:p w:rsidR="00E91F8F" w:rsidRPr="00E91F8F" w:rsidRDefault="00E91F8F" w:rsidP="00E91F8F">
            <w:pPr>
              <w:rPr>
                <w:b/>
                <w:szCs w:val="20"/>
              </w:rPr>
            </w:pPr>
            <w:r w:rsidRPr="00E91F8F">
              <w:rPr>
                <w:b/>
                <w:szCs w:val="20"/>
              </w:rPr>
              <w:t xml:space="preserve"> </w:t>
            </w:r>
          </w:p>
          <w:p w:rsidR="00E91F8F" w:rsidRPr="00856E81" w:rsidRDefault="00E91F8F" w:rsidP="00856E81">
            <w:pPr>
              <w:rPr>
                <w:b/>
                <w:szCs w:val="20"/>
              </w:rPr>
            </w:pPr>
          </w:p>
        </w:tc>
        <w:tc>
          <w:tcPr>
            <w:tcW w:w="5934" w:type="dxa"/>
          </w:tcPr>
          <w:p w:rsidR="00E91F8F" w:rsidRPr="00E91F8F" w:rsidRDefault="00E91F8F" w:rsidP="00E91F8F">
            <w:pPr>
              <w:rPr>
                <w:b/>
                <w:szCs w:val="20"/>
              </w:rPr>
            </w:pPr>
            <w:r w:rsidRPr="00E91F8F">
              <w:rPr>
                <w:b/>
                <w:szCs w:val="20"/>
              </w:rPr>
              <w:t xml:space="preserve">Item N </w:t>
            </w:r>
          </w:p>
          <w:p w:rsidR="00E91F8F" w:rsidRPr="00E91F8F" w:rsidRDefault="00E91F8F" w:rsidP="00E91F8F">
            <w:pPr>
              <w:rPr>
                <w:i/>
                <w:szCs w:val="20"/>
              </w:rPr>
            </w:pPr>
            <w:r w:rsidRPr="00E91F8F">
              <w:rPr>
                <w:i/>
                <w:szCs w:val="20"/>
              </w:rPr>
              <w:t xml:space="preserve"> </w:t>
            </w:r>
            <w:r w:rsidRPr="00E91F8F">
              <w:rPr>
                <w:i/>
                <w:szCs w:val="20"/>
              </w:rPr>
              <w:t xml:space="preserve">Sociological research has outlined various ways in which the news is socially constructed. Marxists argue that both the selection and the presentation of news are inevitably biased and reflect the interests of powerful groups. </w:t>
            </w:r>
          </w:p>
          <w:p w:rsidR="00E91F8F" w:rsidRPr="00E91F8F" w:rsidRDefault="00E91F8F" w:rsidP="00E91F8F">
            <w:pPr>
              <w:rPr>
                <w:i/>
                <w:szCs w:val="20"/>
              </w:rPr>
            </w:pPr>
            <w:r w:rsidRPr="00E91F8F">
              <w:rPr>
                <w:i/>
                <w:szCs w:val="20"/>
              </w:rPr>
              <w:t xml:space="preserve">However, other sociologists argue that media personnel are professionals and that news-gathering is a fairly objective process. </w:t>
            </w:r>
          </w:p>
          <w:p w:rsidR="00E91F8F" w:rsidRPr="00E91F8F" w:rsidRDefault="00E91F8F" w:rsidP="00E91F8F">
            <w:pPr>
              <w:rPr>
                <w:b/>
                <w:szCs w:val="20"/>
              </w:rPr>
            </w:pPr>
            <w:r w:rsidRPr="00E91F8F">
              <w:rPr>
                <w:b/>
                <w:szCs w:val="20"/>
              </w:rPr>
              <w:t xml:space="preserve"> </w:t>
            </w:r>
          </w:p>
          <w:p w:rsidR="00E91F8F" w:rsidRPr="00E91F8F" w:rsidRDefault="00E91F8F" w:rsidP="00E91F8F">
            <w:pPr>
              <w:rPr>
                <w:szCs w:val="20"/>
              </w:rPr>
            </w:pPr>
            <w:r w:rsidRPr="00E91F8F">
              <w:rPr>
                <w:szCs w:val="20"/>
              </w:rPr>
              <w:t>Applying material from Item N and your knowledge, evaluate the view that both the selection and the presentation of the news are id</w:t>
            </w:r>
            <w:bookmarkStart w:id="0" w:name="_GoBack"/>
            <w:bookmarkEnd w:id="0"/>
            <w:r w:rsidRPr="00E91F8F">
              <w:rPr>
                <w:szCs w:val="20"/>
              </w:rPr>
              <w:t>eologically biased.  [20 marks]</w:t>
            </w:r>
          </w:p>
        </w:tc>
      </w:tr>
      <w:tr w:rsidR="00AD4BFD" w:rsidTr="001B063A">
        <w:tc>
          <w:tcPr>
            <w:tcW w:w="1008" w:type="dxa"/>
          </w:tcPr>
          <w:p w:rsidR="00AD4BFD" w:rsidRPr="00856E81" w:rsidRDefault="00AD4BFD" w:rsidP="00856E81">
            <w:pPr>
              <w:rPr>
                <w:b/>
                <w:szCs w:val="20"/>
              </w:rPr>
            </w:pPr>
            <w:r>
              <w:rPr>
                <w:b/>
                <w:szCs w:val="20"/>
              </w:rPr>
              <w:t>2018</w:t>
            </w:r>
          </w:p>
        </w:tc>
        <w:tc>
          <w:tcPr>
            <w:tcW w:w="4232" w:type="dxa"/>
          </w:tcPr>
          <w:p w:rsidR="00AD4BFD" w:rsidRPr="00745209" w:rsidRDefault="00745209" w:rsidP="00856E81">
            <w:pPr>
              <w:rPr>
                <w:szCs w:val="20"/>
              </w:rPr>
            </w:pPr>
            <w:r w:rsidRPr="00745209">
              <w:rPr>
                <w:szCs w:val="20"/>
              </w:rPr>
              <w:t>Outline and explain two reasons why the news may portray young people negatively.  [10 marks]</w:t>
            </w:r>
          </w:p>
        </w:tc>
        <w:tc>
          <w:tcPr>
            <w:tcW w:w="4556" w:type="dxa"/>
          </w:tcPr>
          <w:p w:rsidR="00745209" w:rsidRPr="00B127F0" w:rsidRDefault="00745209" w:rsidP="00745209">
            <w:pPr>
              <w:rPr>
                <w:b/>
                <w:szCs w:val="20"/>
                <w:highlight w:val="yellow"/>
              </w:rPr>
            </w:pPr>
            <w:r w:rsidRPr="00B127F0">
              <w:rPr>
                <w:b/>
                <w:szCs w:val="20"/>
                <w:highlight w:val="yellow"/>
              </w:rPr>
              <w:t xml:space="preserve">Item M </w:t>
            </w:r>
          </w:p>
          <w:p w:rsidR="00745209" w:rsidRPr="00B127F0" w:rsidRDefault="00745209" w:rsidP="00745209">
            <w:pPr>
              <w:rPr>
                <w:i/>
                <w:szCs w:val="20"/>
                <w:highlight w:val="yellow"/>
                <w:u w:val="single"/>
              </w:rPr>
            </w:pPr>
            <w:r w:rsidRPr="00B127F0">
              <w:rPr>
                <w:i/>
                <w:szCs w:val="20"/>
                <w:highlight w:val="yellow"/>
              </w:rPr>
              <w:t xml:space="preserve">The new media are changing the way in which members of society interact with the media and with each other.  New media users are no longer passive receivers of information and </w:t>
            </w:r>
            <w:r w:rsidRPr="00B127F0">
              <w:rPr>
                <w:i/>
                <w:szCs w:val="20"/>
                <w:highlight w:val="yellow"/>
                <w:u w:val="single"/>
              </w:rPr>
              <w:t>can be producers</w:t>
            </w:r>
            <w:r w:rsidRPr="00B127F0">
              <w:rPr>
                <w:i/>
                <w:szCs w:val="20"/>
                <w:highlight w:val="yellow"/>
              </w:rPr>
              <w:t xml:space="preserve"> as well as consumers of media.  However, new media content </w:t>
            </w:r>
            <w:r w:rsidRPr="00B127F0">
              <w:rPr>
                <w:i/>
                <w:szCs w:val="20"/>
                <w:highlight w:val="yellow"/>
                <w:u w:val="single"/>
              </w:rPr>
              <w:t xml:space="preserve">may not always be valid.  </w:t>
            </w:r>
          </w:p>
          <w:p w:rsidR="00AD4BFD" w:rsidRPr="00745209" w:rsidRDefault="00745209" w:rsidP="00745209">
            <w:pPr>
              <w:rPr>
                <w:szCs w:val="20"/>
              </w:rPr>
            </w:pPr>
            <w:r w:rsidRPr="00B127F0">
              <w:rPr>
                <w:szCs w:val="20"/>
                <w:highlight w:val="yellow"/>
              </w:rPr>
              <w:t>Applying material from Item M, analyse two ways in which the new media may affect the political process. [10 marks]</w:t>
            </w:r>
          </w:p>
        </w:tc>
        <w:tc>
          <w:tcPr>
            <w:tcW w:w="5934" w:type="dxa"/>
          </w:tcPr>
          <w:p w:rsidR="00745209" w:rsidRPr="00745209" w:rsidRDefault="00745209" w:rsidP="00745209">
            <w:pPr>
              <w:rPr>
                <w:szCs w:val="20"/>
              </w:rPr>
            </w:pPr>
            <w:r w:rsidRPr="00745209">
              <w:rPr>
                <w:szCs w:val="20"/>
              </w:rPr>
              <w:t xml:space="preserve">Item N </w:t>
            </w:r>
          </w:p>
          <w:p w:rsidR="00745209" w:rsidRPr="00745209" w:rsidRDefault="00745209" w:rsidP="00745209">
            <w:pPr>
              <w:rPr>
                <w:i/>
                <w:szCs w:val="20"/>
              </w:rPr>
            </w:pPr>
            <w:r w:rsidRPr="00745209">
              <w:rPr>
                <w:i/>
                <w:szCs w:val="20"/>
              </w:rPr>
              <w:t xml:space="preserve">The hypodermic syringe model argues that media messages are so powerful that they directly and immediately affect their audiences in various ways.  For example, the model argues that exposure to media violence causes real-life violence. However, critics argue that audiences are active rather than passive and are able to reject media messages.   </w:t>
            </w:r>
          </w:p>
          <w:p w:rsidR="00745209" w:rsidRPr="00745209" w:rsidRDefault="00745209" w:rsidP="00745209">
            <w:pPr>
              <w:rPr>
                <w:szCs w:val="20"/>
              </w:rPr>
            </w:pPr>
          </w:p>
          <w:p w:rsidR="00AD4BFD" w:rsidRPr="00745209" w:rsidRDefault="00745209" w:rsidP="00745209">
            <w:pPr>
              <w:rPr>
                <w:szCs w:val="20"/>
              </w:rPr>
            </w:pPr>
            <w:r w:rsidRPr="00745209">
              <w:rPr>
                <w:szCs w:val="20"/>
              </w:rPr>
              <w:t>Applying material from Item N and your knowledge, evaluate the view that the media have a direct and immediate effect on their audiences.  [20 marks]</w:t>
            </w:r>
          </w:p>
        </w:tc>
      </w:tr>
      <w:tr w:rsidR="00A472B9" w:rsidTr="001B063A">
        <w:tc>
          <w:tcPr>
            <w:tcW w:w="1008" w:type="dxa"/>
          </w:tcPr>
          <w:p w:rsidR="00A472B9" w:rsidRPr="00856E81" w:rsidRDefault="00A472B9" w:rsidP="00856E81">
            <w:pPr>
              <w:rPr>
                <w:b/>
                <w:szCs w:val="20"/>
              </w:rPr>
            </w:pPr>
            <w:r>
              <w:rPr>
                <w:b/>
                <w:szCs w:val="20"/>
              </w:rPr>
              <w:t>2017</w:t>
            </w:r>
          </w:p>
        </w:tc>
        <w:tc>
          <w:tcPr>
            <w:tcW w:w="4232" w:type="dxa"/>
          </w:tcPr>
          <w:p w:rsidR="00A472B9" w:rsidRPr="00A472B9" w:rsidRDefault="00A472B9" w:rsidP="00856E81">
            <w:pPr>
              <w:rPr>
                <w:szCs w:val="20"/>
              </w:rPr>
            </w:pPr>
            <w:r w:rsidRPr="00B127F0">
              <w:rPr>
                <w:szCs w:val="20"/>
                <w:highlight w:val="yellow"/>
              </w:rPr>
              <w:t>Outline and explain two ways in which the new media may be creating a global popular culture.</w:t>
            </w:r>
          </w:p>
        </w:tc>
        <w:tc>
          <w:tcPr>
            <w:tcW w:w="4556" w:type="dxa"/>
          </w:tcPr>
          <w:p w:rsidR="00A472B9" w:rsidRPr="00A472B9" w:rsidRDefault="00A472B9" w:rsidP="00A472B9">
            <w:pPr>
              <w:rPr>
                <w:b/>
                <w:szCs w:val="20"/>
              </w:rPr>
            </w:pPr>
            <w:r w:rsidRPr="00A472B9">
              <w:rPr>
                <w:b/>
                <w:szCs w:val="20"/>
              </w:rPr>
              <w:t xml:space="preserve">Item M </w:t>
            </w:r>
          </w:p>
          <w:p w:rsidR="00A472B9" w:rsidRPr="00A472B9" w:rsidRDefault="00A472B9" w:rsidP="00A472B9">
            <w:pPr>
              <w:rPr>
                <w:i/>
                <w:szCs w:val="20"/>
              </w:rPr>
            </w:pPr>
            <w:r w:rsidRPr="00A472B9">
              <w:rPr>
                <w:i/>
                <w:szCs w:val="20"/>
              </w:rPr>
              <w:t xml:space="preserve">There are many different ethnic groups in society today.  Many of these are underrepresented in positions of power, but over-represented in powerless groups in society.  Some minority ethnic groups have different cultural beliefs, values and practices from those of mainstream society. </w:t>
            </w:r>
          </w:p>
          <w:p w:rsidR="00A472B9" w:rsidRPr="00A472B9" w:rsidRDefault="00A472B9" w:rsidP="00A472B9">
            <w:pPr>
              <w:rPr>
                <w:b/>
                <w:szCs w:val="20"/>
              </w:rPr>
            </w:pPr>
            <w:r w:rsidRPr="00A472B9">
              <w:rPr>
                <w:b/>
                <w:szCs w:val="20"/>
              </w:rPr>
              <w:t xml:space="preserve"> </w:t>
            </w:r>
          </w:p>
          <w:p w:rsidR="00A472B9" w:rsidRPr="00A472B9" w:rsidRDefault="00A472B9" w:rsidP="00A472B9">
            <w:pPr>
              <w:rPr>
                <w:szCs w:val="20"/>
              </w:rPr>
            </w:pPr>
            <w:r w:rsidRPr="00A472B9">
              <w:rPr>
                <w:szCs w:val="20"/>
              </w:rPr>
              <w:t xml:space="preserve">The media often portray minority ethnic groups negatively. </w:t>
            </w:r>
          </w:p>
          <w:p w:rsidR="00A472B9" w:rsidRPr="00856E81" w:rsidRDefault="00A472B9" w:rsidP="00A472B9">
            <w:pPr>
              <w:rPr>
                <w:b/>
                <w:szCs w:val="20"/>
              </w:rPr>
            </w:pPr>
            <w:r w:rsidRPr="00A472B9">
              <w:rPr>
                <w:szCs w:val="20"/>
              </w:rPr>
              <w:lastRenderedPageBreak/>
              <w:t xml:space="preserve"> Applying material from Item M, analyse two reasons why the media often portray minority ethnic groups negatively.</w:t>
            </w:r>
          </w:p>
        </w:tc>
        <w:tc>
          <w:tcPr>
            <w:tcW w:w="5934" w:type="dxa"/>
          </w:tcPr>
          <w:p w:rsidR="00A472B9" w:rsidRPr="00B127F0" w:rsidRDefault="00A472B9" w:rsidP="00A472B9">
            <w:pPr>
              <w:rPr>
                <w:b/>
                <w:szCs w:val="20"/>
                <w:highlight w:val="yellow"/>
              </w:rPr>
            </w:pPr>
            <w:r w:rsidRPr="00B127F0">
              <w:rPr>
                <w:b/>
                <w:szCs w:val="20"/>
                <w:highlight w:val="yellow"/>
              </w:rPr>
              <w:lastRenderedPageBreak/>
              <w:t xml:space="preserve">Item N </w:t>
            </w:r>
          </w:p>
          <w:p w:rsidR="00A472B9" w:rsidRPr="00B127F0" w:rsidRDefault="00A472B9" w:rsidP="00A472B9">
            <w:pPr>
              <w:rPr>
                <w:i/>
                <w:szCs w:val="20"/>
                <w:highlight w:val="yellow"/>
              </w:rPr>
            </w:pPr>
            <w:r w:rsidRPr="00B127F0">
              <w:rPr>
                <w:i/>
                <w:szCs w:val="20"/>
                <w:highlight w:val="yellow"/>
              </w:rPr>
              <w:t xml:space="preserve">From a pluralist perspective, the media are an important part of the democratic process, because they give different interest groups the opportunity to put forward their views.  Pluralists also argue that the media respond to the needs of the audience.  </w:t>
            </w:r>
          </w:p>
          <w:p w:rsidR="00A472B9" w:rsidRPr="00B127F0" w:rsidRDefault="00A472B9" w:rsidP="00A472B9">
            <w:pPr>
              <w:rPr>
                <w:b/>
                <w:szCs w:val="20"/>
                <w:highlight w:val="yellow"/>
              </w:rPr>
            </w:pPr>
            <w:r w:rsidRPr="00B127F0">
              <w:rPr>
                <w:b/>
                <w:szCs w:val="20"/>
                <w:highlight w:val="yellow"/>
              </w:rPr>
              <w:t xml:space="preserve"> </w:t>
            </w:r>
            <w:r w:rsidRPr="00B127F0">
              <w:rPr>
                <w:i/>
                <w:szCs w:val="20"/>
                <w:highlight w:val="yellow"/>
              </w:rPr>
              <w:t xml:space="preserve">However, other sociologists argue that powerful groups are able to control the output of the media so that it reflects their own interests. </w:t>
            </w:r>
          </w:p>
          <w:p w:rsidR="00A472B9" w:rsidRPr="00B127F0" w:rsidRDefault="00A472B9" w:rsidP="00A472B9">
            <w:pPr>
              <w:rPr>
                <w:b/>
                <w:szCs w:val="20"/>
                <w:highlight w:val="yellow"/>
              </w:rPr>
            </w:pPr>
            <w:r w:rsidRPr="00B127F0">
              <w:rPr>
                <w:b/>
                <w:szCs w:val="20"/>
                <w:highlight w:val="yellow"/>
              </w:rPr>
              <w:t xml:space="preserve"> </w:t>
            </w:r>
          </w:p>
          <w:p w:rsidR="00A472B9" w:rsidRPr="00A472B9" w:rsidRDefault="00A472B9" w:rsidP="00A472B9">
            <w:pPr>
              <w:rPr>
                <w:szCs w:val="20"/>
              </w:rPr>
            </w:pPr>
            <w:r w:rsidRPr="00B127F0">
              <w:rPr>
                <w:szCs w:val="20"/>
                <w:highlight w:val="yellow"/>
              </w:rPr>
              <w:t>Applying material from Item N and your knowledge, evaluate the pluralist view of the ownership and control of the media</w:t>
            </w:r>
          </w:p>
        </w:tc>
      </w:tr>
      <w:tr w:rsidR="00856E81" w:rsidTr="001B063A">
        <w:tc>
          <w:tcPr>
            <w:tcW w:w="1008" w:type="dxa"/>
          </w:tcPr>
          <w:p w:rsidR="00856E81" w:rsidRDefault="00856E81" w:rsidP="00856E81">
            <w:pPr>
              <w:rPr>
                <w:sz w:val="20"/>
                <w:szCs w:val="20"/>
              </w:rPr>
            </w:pPr>
            <w:r>
              <w:rPr>
                <w:sz w:val="20"/>
                <w:szCs w:val="20"/>
              </w:rPr>
              <w:t>2017</w:t>
            </w:r>
          </w:p>
          <w:p w:rsidR="00856E81" w:rsidRPr="00762180" w:rsidRDefault="00856E81" w:rsidP="00856E81">
            <w:pPr>
              <w:rPr>
                <w:sz w:val="20"/>
                <w:szCs w:val="20"/>
              </w:rPr>
            </w:pPr>
            <w:r>
              <w:rPr>
                <w:sz w:val="20"/>
                <w:szCs w:val="20"/>
              </w:rPr>
              <w:t>Specimen 1</w:t>
            </w:r>
          </w:p>
        </w:tc>
        <w:tc>
          <w:tcPr>
            <w:tcW w:w="4232" w:type="dxa"/>
          </w:tcPr>
          <w:p w:rsidR="00856E81" w:rsidRPr="00762180" w:rsidRDefault="00856E81" w:rsidP="00856E81">
            <w:pPr>
              <w:rPr>
                <w:sz w:val="20"/>
                <w:szCs w:val="20"/>
              </w:rPr>
            </w:pPr>
            <w:r w:rsidRPr="00B127F0">
              <w:rPr>
                <w:highlight w:val="yellow"/>
              </w:rPr>
              <w:t xml:space="preserve">Outline and explain </w:t>
            </w:r>
            <w:r w:rsidRPr="00B127F0">
              <w:rPr>
                <w:b/>
                <w:bCs/>
                <w:highlight w:val="yellow"/>
              </w:rPr>
              <w:t xml:space="preserve">two </w:t>
            </w:r>
            <w:r w:rsidRPr="00B127F0">
              <w:rPr>
                <w:highlight w:val="yellow"/>
              </w:rPr>
              <w:t>ways in which ownership of the media may affect audiences</w:t>
            </w:r>
          </w:p>
        </w:tc>
        <w:tc>
          <w:tcPr>
            <w:tcW w:w="4556" w:type="dxa"/>
          </w:tcPr>
          <w:p w:rsidR="00856E81" w:rsidRDefault="00856E81" w:rsidP="00856E81">
            <w:pPr>
              <w:pStyle w:val="Default"/>
              <w:rPr>
                <w:sz w:val="22"/>
                <w:szCs w:val="22"/>
              </w:rPr>
            </w:pPr>
            <w:r>
              <w:rPr>
                <w:b/>
                <w:bCs/>
                <w:sz w:val="22"/>
                <w:szCs w:val="22"/>
              </w:rPr>
              <w:t xml:space="preserve">Item A </w:t>
            </w:r>
          </w:p>
          <w:p w:rsidR="00856E81" w:rsidRPr="00856E81" w:rsidRDefault="00856E81" w:rsidP="00856E81">
            <w:pPr>
              <w:autoSpaceDE w:val="0"/>
              <w:autoSpaceDN w:val="0"/>
              <w:adjustRightInd w:val="0"/>
              <w:rPr>
                <w:i/>
              </w:rPr>
            </w:pPr>
            <w:r w:rsidRPr="00856E81">
              <w:rPr>
                <w:i/>
              </w:rPr>
              <w:t xml:space="preserve">What counts as ‘news’ is a social construction. It is largely media professionals who select which stories are to appear in the news. Both in broadcast and print media, a range of factors influence which stories journalists and editors select for inclusion in the news. </w:t>
            </w:r>
          </w:p>
          <w:p w:rsidR="00856E81" w:rsidRDefault="00856E81" w:rsidP="00856E81">
            <w:pPr>
              <w:autoSpaceDE w:val="0"/>
              <w:autoSpaceDN w:val="0"/>
              <w:adjustRightInd w:val="0"/>
            </w:pPr>
          </w:p>
          <w:p w:rsidR="00856E81" w:rsidRPr="001B063A" w:rsidRDefault="00856E81" w:rsidP="00856E81">
            <w:pPr>
              <w:autoSpaceDE w:val="0"/>
              <w:autoSpaceDN w:val="0"/>
              <w:adjustRightInd w:val="0"/>
            </w:pPr>
            <w:r>
              <w:t xml:space="preserve">Applying material from </w:t>
            </w:r>
            <w:r>
              <w:rPr>
                <w:b/>
                <w:bCs/>
              </w:rPr>
              <w:t>Item A</w:t>
            </w:r>
            <w:r>
              <w:t xml:space="preserve">, analyse </w:t>
            </w:r>
            <w:r>
              <w:rPr>
                <w:b/>
                <w:bCs/>
              </w:rPr>
              <w:t xml:space="preserve">two </w:t>
            </w:r>
            <w:r>
              <w:t>factors that influence which stories are sele</w:t>
            </w:r>
            <w:r w:rsidR="001B063A">
              <w:t>cted for inclusion in the news.</w:t>
            </w:r>
          </w:p>
        </w:tc>
        <w:tc>
          <w:tcPr>
            <w:tcW w:w="5934" w:type="dxa"/>
          </w:tcPr>
          <w:p w:rsidR="00856E81" w:rsidRDefault="00856E81" w:rsidP="00856E81">
            <w:pPr>
              <w:pStyle w:val="Default"/>
              <w:rPr>
                <w:sz w:val="22"/>
                <w:szCs w:val="22"/>
              </w:rPr>
            </w:pPr>
            <w:r>
              <w:rPr>
                <w:b/>
                <w:bCs/>
                <w:sz w:val="22"/>
                <w:szCs w:val="22"/>
              </w:rPr>
              <w:t xml:space="preserve">Item B </w:t>
            </w:r>
          </w:p>
          <w:p w:rsidR="00856E81" w:rsidRDefault="00856E81" w:rsidP="00856E81">
            <w:pPr>
              <w:rPr>
                <w:i/>
              </w:rPr>
            </w:pPr>
            <w:r w:rsidRPr="00856E81">
              <w:rPr>
                <w:i/>
              </w:rPr>
              <w:t>Sociological studies have found that women appear on television less than men do and play a narrower range of roles. Women presenters are often young, glamorous, white and slim. In fiction, female characters are frequently portrayed as emotional. The media also show women how they should</w:t>
            </w:r>
            <w:r>
              <w:rPr>
                <w:i/>
              </w:rPr>
              <w:t xml:space="preserve"> look and how to get a partner.</w:t>
            </w:r>
          </w:p>
          <w:p w:rsidR="00856E81" w:rsidRDefault="00856E81" w:rsidP="00856E81">
            <w:pPr>
              <w:rPr>
                <w:i/>
              </w:rPr>
            </w:pPr>
          </w:p>
          <w:p w:rsidR="00856E81" w:rsidRPr="00856E81" w:rsidRDefault="00856E81" w:rsidP="00856E81">
            <w:r>
              <w:t xml:space="preserve">Applying material from </w:t>
            </w:r>
            <w:r>
              <w:rPr>
                <w:b/>
                <w:bCs/>
              </w:rPr>
              <w:t xml:space="preserve">Item B </w:t>
            </w:r>
            <w:r>
              <w:t>and your knowledge, evaluate the view that the media portray women in a stereotypical way.</w:t>
            </w:r>
          </w:p>
        </w:tc>
      </w:tr>
      <w:tr w:rsidR="00856E81" w:rsidTr="001B063A">
        <w:trPr>
          <w:trHeight w:val="3534"/>
        </w:trPr>
        <w:tc>
          <w:tcPr>
            <w:tcW w:w="1008" w:type="dxa"/>
          </w:tcPr>
          <w:p w:rsidR="00856E81" w:rsidRPr="00762180" w:rsidRDefault="00856E81" w:rsidP="00856E81">
            <w:pPr>
              <w:rPr>
                <w:sz w:val="20"/>
                <w:szCs w:val="20"/>
              </w:rPr>
            </w:pPr>
            <w:r>
              <w:rPr>
                <w:sz w:val="20"/>
                <w:szCs w:val="20"/>
              </w:rPr>
              <w:t>2017 Specimen 2</w:t>
            </w:r>
          </w:p>
        </w:tc>
        <w:tc>
          <w:tcPr>
            <w:tcW w:w="4232" w:type="dxa"/>
          </w:tcPr>
          <w:p w:rsidR="00856E81" w:rsidRPr="00856E81" w:rsidRDefault="00856E81" w:rsidP="00856E81">
            <w:pPr>
              <w:pStyle w:val="Default"/>
              <w:rPr>
                <w:rFonts w:asciiTheme="minorHAnsi" w:hAnsiTheme="minorHAnsi"/>
                <w:sz w:val="22"/>
                <w:szCs w:val="22"/>
              </w:rPr>
            </w:pPr>
            <w:r w:rsidRPr="00856E81">
              <w:rPr>
                <w:rFonts w:asciiTheme="minorHAnsi" w:hAnsiTheme="minorHAnsi"/>
                <w:sz w:val="22"/>
                <w:szCs w:val="22"/>
              </w:rPr>
              <w:t xml:space="preserve">Outline and explain </w:t>
            </w:r>
            <w:r w:rsidRPr="00856E81">
              <w:rPr>
                <w:rFonts w:asciiTheme="minorHAnsi" w:hAnsiTheme="minorHAnsi"/>
                <w:b/>
                <w:bCs/>
                <w:sz w:val="22"/>
                <w:szCs w:val="22"/>
              </w:rPr>
              <w:t xml:space="preserve">two </w:t>
            </w:r>
            <w:r w:rsidRPr="00856E81">
              <w:rPr>
                <w:rFonts w:asciiTheme="minorHAnsi" w:hAnsiTheme="minorHAnsi"/>
                <w:sz w:val="22"/>
                <w:szCs w:val="22"/>
              </w:rPr>
              <w:t xml:space="preserve">problems involved in studying the possible effects of </w:t>
            </w:r>
          </w:p>
          <w:p w:rsidR="00856E81" w:rsidRPr="00856E81" w:rsidRDefault="00856E81" w:rsidP="00856E81">
            <w:pPr>
              <w:pStyle w:val="Default"/>
              <w:rPr>
                <w:rFonts w:asciiTheme="minorHAnsi" w:hAnsiTheme="minorHAnsi"/>
                <w:sz w:val="22"/>
                <w:szCs w:val="22"/>
              </w:rPr>
            </w:pPr>
            <w:r w:rsidRPr="00856E81">
              <w:rPr>
                <w:rFonts w:asciiTheme="minorHAnsi" w:hAnsiTheme="minorHAnsi"/>
                <w:sz w:val="22"/>
                <w:szCs w:val="22"/>
              </w:rPr>
              <w:t xml:space="preserve">the media on their audiences. </w:t>
            </w:r>
          </w:p>
          <w:p w:rsidR="00856E81" w:rsidRPr="00762180" w:rsidRDefault="00856E81" w:rsidP="00856E81">
            <w:pPr>
              <w:autoSpaceDE w:val="0"/>
              <w:autoSpaceDN w:val="0"/>
              <w:adjustRightInd w:val="0"/>
              <w:rPr>
                <w:sz w:val="20"/>
                <w:szCs w:val="20"/>
              </w:rPr>
            </w:pPr>
            <w:r w:rsidRPr="00856E81">
              <w:rPr>
                <w:b/>
                <w:bCs/>
              </w:rPr>
              <w:t>[10 marks]</w:t>
            </w:r>
          </w:p>
        </w:tc>
        <w:tc>
          <w:tcPr>
            <w:tcW w:w="4556" w:type="dxa"/>
          </w:tcPr>
          <w:p w:rsidR="00856E81" w:rsidRPr="00B127F0" w:rsidRDefault="00856E81" w:rsidP="00856E81">
            <w:pPr>
              <w:pStyle w:val="Default"/>
              <w:rPr>
                <w:rFonts w:asciiTheme="minorHAnsi" w:hAnsiTheme="minorHAnsi"/>
                <w:i/>
                <w:sz w:val="22"/>
                <w:szCs w:val="22"/>
                <w:highlight w:val="yellow"/>
              </w:rPr>
            </w:pPr>
            <w:r w:rsidRPr="00B127F0">
              <w:rPr>
                <w:rFonts w:asciiTheme="minorHAnsi" w:hAnsiTheme="minorHAnsi"/>
                <w:b/>
                <w:bCs/>
                <w:i/>
                <w:sz w:val="22"/>
                <w:szCs w:val="22"/>
                <w:highlight w:val="yellow"/>
              </w:rPr>
              <w:t xml:space="preserve">Item M </w:t>
            </w:r>
          </w:p>
          <w:p w:rsidR="00856E81" w:rsidRPr="00B127F0" w:rsidRDefault="00856E81" w:rsidP="00856E81">
            <w:pPr>
              <w:pStyle w:val="Default"/>
              <w:rPr>
                <w:rFonts w:asciiTheme="minorHAnsi" w:hAnsiTheme="minorHAnsi"/>
                <w:i/>
                <w:sz w:val="22"/>
                <w:szCs w:val="22"/>
                <w:highlight w:val="yellow"/>
              </w:rPr>
            </w:pPr>
            <w:r w:rsidRPr="00B127F0">
              <w:rPr>
                <w:rFonts w:asciiTheme="minorHAnsi" w:hAnsiTheme="minorHAnsi"/>
                <w:i/>
                <w:sz w:val="22"/>
                <w:szCs w:val="22"/>
                <w:highlight w:val="yellow"/>
              </w:rPr>
              <w:t xml:space="preserve">Governments may seek to influence or control the output of the media. They do this in a variety of ways. For example, they may pass legislation which places age restrictions on access to various media products. Governments may use censorship to directly influence content and they also hold official briefings and press conferences. </w:t>
            </w:r>
          </w:p>
          <w:p w:rsidR="00856E81" w:rsidRPr="00B127F0" w:rsidRDefault="00856E81" w:rsidP="00856E81">
            <w:pPr>
              <w:pStyle w:val="Default"/>
              <w:rPr>
                <w:rFonts w:asciiTheme="minorHAnsi" w:hAnsiTheme="minorHAnsi"/>
                <w:i/>
                <w:sz w:val="22"/>
                <w:szCs w:val="22"/>
                <w:highlight w:val="yellow"/>
              </w:rPr>
            </w:pPr>
          </w:p>
          <w:p w:rsidR="00856E81" w:rsidRPr="001B063A" w:rsidRDefault="00856E81" w:rsidP="00856E81">
            <w:pPr>
              <w:pStyle w:val="Default"/>
              <w:rPr>
                <w:rFonts w:asciiTheme="minorHAnsi" w:hAnsiTheme="minorHAnsi"/>
                <w:sz w:val="22"/>
                <w:szCs w:val="22"/>
              </w:rPr>
            </w:pPr>
            <w:r w:rsidRPr="00B127F0">
              <w:rPr>
                <w:rFonts w:asciiTheme="minorHAnsi" w:hAnsiTheme="minorHAnsi"/>
                <w:sz w:val="22"/>
                <w:szCs w:val="22"/>
                <w:highlight w:val="yellow"/>
              </w:rPr>
              <w:t xml:space="preserve">Applying material from </w:t>
            </w:r>
            <w:r w:rsidRPr="00B127F0">
              <w:rPr>
                <w:rFonts w:asciiTheme="minorHAnsi" w:hAnsiTheme="minorHAnsi"/>
                <w:b/>
                <w:bCs/>
                <w:sz w:val="22"/>
                <w:szCs w:val="22"/>
                <w:highlight w:val="yellow"/>
              </w:rPr>
              <w:t>Item M</w:t>
            </w:r>
            <w:r w:rsidRPr="00B127F0">
              <w:rPr>
                <w:rFonts w:asciiTheme="minorHAnsi" w:hAnsiTheme="minorHAnsi"/>
                <w:sz w:val="22"/>
                <w:szCs w:val="22"/>
                <w:highlight w:val="yellow"/>
              </w:rPr>
              <w:t xml:space="preserve">, analyse </w:t>
            </w:r>
            <w:r w:rsidRPr="00B127F0">
              <w:rPr>
                <w:rFonts w:asciiTheme="minorHAnsi" w:hAnsiTheme="minorHAnsi"/>
                <w:b/>
                <w:bCs/>
                <w:sz w:val="22"/>
                <w:szCs w:val="22"/>
                <w:highlight w:val="yellow"/>
              </w:rPr>
              <w:t xml:space="preserve">two </w:t>
            </w:r>
            <w:r w:rsidRPr="00B127F0">
              <w:rPr>
                <w:rFonts w:asciiTheme="minorHAnsi" w:hAnsiTheme="minorHAnsi"/>
                <w:sz w:val="22"/>
                <w:szCs w:val="22"/>
                <w:highlight w:val="yellow"/>
              </w:rPr>
              <w:t>reasons why governments seek to influence or control the output of the media.</w:t>
            </w:r>
          </w:p>
          <w:tbl>
            <w:tblPr>
              <w:tblW w:w="0" w:type="auto"/>
              <w:tblBorders>
                <w:top w:val="nil"/>
                <w:left w:val="nil"/>
                <w:bottom w:val="nil"/>
                <w:right w:val="nil"/>
              </w:tblBorders>
              <w:tblLook w:val="0000" w:firstRow="0" w:lastRow="0" w:firstColumn="0" w:lastColumn="0" w:noHBand="0" w:noVBand="0"/>
            </w:tblPr>
            <w:tblGrid>
              <w:gridCol w:w="222"/>
              <w:gridCol w:w="222"/>
            </w:tblGrid>
            <w:tr w:rsidR="00856E81" w:rsidTr="001B063A">
              <w:trPr>
                <w:trHeight w:val="80"/>
              </w:trPr>
              <w:tc>
                <w:tcPr>
                  <w:tcW w:w="0" w:type="auto"/>
                </w:tcPr>
                <w:p w:rsidR="00856E81" w:rsidRDefault="00856E81" w:rsidP="00856E81">
                  <w:pPr>
                    <w:pStyle w:val="Default"/>
                    <w:rPr>
                      <w:sz w:val="22"/>
                      <w:szCs w:val="22"/>
                    </w:rPr>
                  </w:pPr>
                </w:p>
              </w:tc>
              <w:tc>
                <w:tcPr>
                  <w:tcW w:w="0" w:type="auto"/>
                </w:tcPr>
                <w:p w:rsidR="00856E81" w:rsidRDefault="00856E81" w:rsidP="00856E81">
                  <w:pPr>
                    <w:pStyle w:val="Default"/>
                    <w:rPr>
                      <w:sz w:val="22"/>
                      <w:szCs w:val="22"/>
                    </w:rPr>
                  </w:pPr>
                </w:p>
              </w:tc>
            </w:tr>
          </w:tbl>
          <w:p w:rsidR="00856E81" w:rsidRPr="00762180" w:rsidRDefault="00856E81" w:rsidP="00856E81">
            <w:pPr>
              <w:autoSpaceDE w:val="0"/>
              <w:autoSpaceDN w:val="0"/>
              <w:adjustRightInd w:val="0"/>
              <w:rPr>
                <w:rFonts w:cs="ArialMT"/>
                <w:sz w:val="20"/>
                <w:szCs w:val="20"/>
              </w:rPr>
            </w:pPr>
          </w:p>
        </w:tc>
        <w:tc>
          <w:tcPr>
            <w:tcW w:w="5934" w:type="dxa"/>
          </w:tcPr>
          <w:p w:rsidR="00856E81" w:rsidRPr="00B127F0" w:rsidRDefault="00856E81" w:rsidP="00856E81">
            <w:pPr>
              <w:pStyle w:val="Default"/>
              <w:rPr>
                <w:i/>
                <w:sz w:val="22"/>
                <w:szCs w:val="22"/>
                <w:highlight w:val="yellow"/>
              </w:rPr>
            </w:pPr>
            <w:r w:rsidRPr="00B127F0">
              <w:rPr>
                <w:b/>
                <w:bCs/>
                <w:i/>
                <w:sz w:val="22"/>
                <w:szCs w:val="22"/>
                <w:highlight w:val="yellow"/>
              </w:rPr>
              <w:t xml:space="preserve">Item N </w:t>
            </w:r>
          </w:p>
          <w:p w:rsidR="00856E81" w:rsidRPr="00B127F0" w:rsidRDefault="00856E81" w:rsidP="00856E81">
            <w:pPr>
              <w:rPr>
                <w:i/>
                <w:highlight w:val="yellow"/>
              </w:rPr>
            </w:pPr>
            <w:r w:rsidRPr="00B127F0">
              <w:rPr>
                <w:i/>
                <w:highlight w:val="yellow"/>
              </w:rPr>
              <w:t>The classic Marxist manipulative model of the mass media argues that media owners exercise direct control over media output. For example, owners have often been accused of interfering directly in both editorial policy and the day-to-day running of their newspapers in order to use them to support their political views</w:t>
            </w:r>
          </w:p>
          <w:p w:rsidR="00856E81" w:rsidRPr="00B127F0" w:rsidRDefault="00856E81" w:rsidP="00856E81">
            <w:pPr>
              <w:rPr>
                <w:i/>
                <w:highlight w:val="yellow"/>
              </w:rPr>
            </w:pPr>
          </w:p>
          <w:p w:rsidR="00856E81" w:rsidRPr="00856E81" w:rsidRDefault="00856E81" w:rsidP="00856E81">
            <w:pPr>
              <w:rPr>
                <w:rFonts w:cstheme="minorHAnsi"/>
                <w:iCs/>
                <w:sz w:val="20"/>
                <w:szCs w:val="20"/>
              </w:rPr>
            </w:pPr>
            <w:r w:rsidRPr="00B127F0">
              <w:rPr>
                <w:highlight w:val="yellow"/>
              </w:rPr>
              <w:t xml:space="preserve">Applying material from </w:t>
            </w:r>
            <w:r w:rsidRPr="00B127F0">
              <w:rPr>
                <w:b/>
                <w:bCs/>
                <w:highlight w:val="yellow"/>
              </w:rPr>
              <w:t xml:space="preserve">Item N </w:t>
            </w:r>
            <w:r w:rsidRPr="00B127F0">
              <w:rPr>
                <w:highlight w:val="yellow"/>
              </w:rPr>
              <w:t>and your knowledge, evaluate the view that the output of the media serves ruling-class interests.</w:t>
            </w:r>
          </w:p>
        </w:tc>
      </w:tr>
      <w:tr w:rsidR="00856E81" w:rsidRPr="000F6FCC" w:rsidTr="001B063A">
        <w:tc>
          <w:tcPr>
            <w:tcW w:w="1008" w:type="dxa"/>
          </w:tcPr>
          <w:p w:rsidR="00856E81" w:rsidRPr="000F6FCC" w:rsidRDefault="00393A36" w:rsidP="00856E81">
            <w:r>
              <w:t>1</w:t>
            </w:r>
          </w:p>
        </w:tc>
        <w:tc>
          <w:tcPr>
            <w:tcW w:w="4232" w:type="dxa"/>
          </w:tcPr>
          <w:p w:rsidR="00856E81" w:rsidRPr="000F6FCC" w:rsidRDefault="00856E81" w:rsidP="00856E81">
            <w:r w:rsidRPr="00B127F0">
              <w:rPr>
                <w:rFonts w:cs="ArialMT"/>
                <w:highlight w:val="yellow"/>
              </w:rPr>
              <w:t xml:space="preserve">Outline and explain </w:t>
            </w:r>
            <w:r w:rsidRPr="00B127F0">
              <w:rPr>
                <w:rFonts w:cs="Arial-BoldMT"/>
                <w:b/>
                <w:bCs/>
                <w:highlight w:val="yellow"/>
              </w:rPr>
              <w:t xml:space="preserve">two </w:t>
            </w:r>
            <w:r w:rsidRPr="00B127F0">
              <w:rPr>
                <w:rFonts w:cs="Arial-BoldMT"/>
                <w:bCs/>
                <w:highlight w:val="yellow"/>
              </w:rPr>
              <w:t>criticisms that Marxists may make of changes in media ownership and control</w:t>
            </w:r>
            <w:r w:rsidRPr="000F6FCC">
              <w:rPr>
                <w:rFonts w:cs="Arial-BoldMT"/>
                <w:bCs/>
                <w:i/>
              </w:rPr>
              <w:t xml:space="preserve"> </w:t>
            </w:r>
          </w:p>
        </w:tc>
        <w:tc>
          <w:tcPr>
            <w:tcW w:w="4556" w:type="dxa"/>
          </w:tcPr>
          <w:p w:rsidR="00856E81" w:rsidRPr="000F6FCC" w:rsidRDefault="009C7BC0" w:rsidP="009C7BC0">
            <w:r w:rsidRPr="000F6FCC">
              <w:rPr>
                <w:rFonts w:cs="ArialMT"/>
              </w:rPr>
              <w:t xml:space="preserve">Applying material from </w:t>
            </w:r>
            <w:r w:rsidRPr="000F6FCC">
              <w:rPr>
                <w:rFonts w:cs="Arial-BoldMT"/>
                <w:b/>
                <w:bCs/>
              </w:rPr>
              <w:t>Item C (June 2014)</w:t>
            </w:r>
            <w:r w:rsidRPr="000F6FCC">
              <w:rPr>
                <w:rFonts w:cs="ArialMT"/>
              </w:rPr>
              <w:t>, analyse two reasons why some sociologists argue that media representations of age and social class today are no longer stereotypical</w:t>
            </w:r>
          </w:p>
        </w:tc>
        <w:tc>
          <w:tcPr>
            <w:tcW w:w="5934" w:type="dxa"/>
          </w:tcPr>
          <w:p w:rsidR="00856E81" w:rsidRPr="000F6FCC" w:rsidRDefault="00F14BC0" w:rsidP="00856E81">
            <w:pPr>
              <w:rPr>
                <w:rFonts w:cstheme="minorHAnsi"/>
                <w:i/>
                <w:iCs/>
              </w:rPr>
            </w:pPr>
            <w:r w:rsidRPr="000F6FCC">
              <w:rPr>
                <w:rFonts w:cs="ArialMT"/>
              </w:rPr>
              <w:t>Evaluate the effects of globalisation on the role of the media in society over the past 30 years or so.</w:t>
            </w:r>
          </w:p>
        </w:tc>
      </w:tr>
      <w:tr w:rsidR="00856E81" w:rsidRPr="000F6FCC" w:rsidTr="001B063A">
        <w:tc>
          <w:tcPr>
            <w:tcW w:w="1008" w:type="dxa"/>
          </w:tcPr>
          <w:p w:rsidR="00856E81" w:rsidRPr="000F6FCC" w:rsidRDefault="00393A36" w:rsidP="00856E81">
            <w:r>
              <w:t>2</w:t>
            </w:r>
          </w:p>
        </w:tc>
        <w:tc>
          <w:tcPr>
            <w:tcW w:w="4232" w:type="dxa"/>
          </w:tcPr>
          <w:p w:rsidR="00856E81" w:rsidRPr="000F6FCC" w:rsidRDefault="009C7BC0" w:rsidP="00856E81">
            <w:r w:rsidRPr="000F6FCC">
              <w:rPr>
                <w:rFonts w:cs="ArialMT"/>
              </w:rPr>
              <w:t xml:space="preserve">Outline and explain </w:t>
            </w:r>
            <w:r w:rsidRPr="000F6FCC">
              <w:rPr>
                <w:rFonts w:cs="Arial-BoldMT"/>
                <w:b/>
                <w:bCs/>
              </w:rPr>
              <w:t xml:space="preserve">two </w:t>
            </w:r>
            <w:r w:rsidRPr="000F6FCC">
              <w:rPr>
                <w:rFonts w:cs="ArialMT"/>
              </w:rPr>
              <w:t xml:space="preserve">arguments put forward by sociologists to support their claim that exposure to media violence does </w:t>
            </w:r>
            <w:r w:rsidRPr="000F6FCC">
              <w:rPr>
                <w:rFonts w:cs="Arial-BoldMT"/>
                <w:b/>
                <w:bCs/>
              </w:rPr>
              <w:t xml:space="preserve">not </w:t>
            </w:r>
            <w:r w:rsidRPr="000F6FCC">
              <w:rPr>
                <w:rFonts w:cs="ArialMT"/>
              </w:rPr>
              <w:t>make people violent</w:t>
            </w:r>
          </w:p>
        </w:tc>
        <w:tc>
          <w:tcPr>
            <w:tcW w:w="4556" w:type="dxa"/>
          </w:tcPr>
          <w:p w:rsidR="00856E81" w:rsidRPr="000F6FCC" w:rsidRDefault="009C7BC0" w:rsidP="009C7BC0">
            <w:pPr>
              <w:autoSpaceDE w:val="0"/>
              <w:autoSpaceDN w:val="0"/>
              <w:adjustRightInd w:val="0"/>
            </w:pPr>
            <w:r w:rsidRPr="000F6FCC">
              <w:rPr>
                <w:rFonts w:cs="ArialMT"/>
              </w:rPr>
              <w:t xml:space="preserve">Applying material from </w:t>
            </w:r>
            <w:r w:rsidRPr="000F6FCC">
              <w:rPr>
                <w:rFonts w:cs="Arial-BoldMT"/>
                <w:b/>
                <w:bCs/>
              </w:rPr>
              <w:t>Item C (June 2013)</w:t>
            </w:r>
            <w:r w:rsidRPr="000F6FCC">
              <w:rPr>
                <w:rFonts w:cs="ArialMT"/>
              </w:rPr>
              <w:t>, analyse two factors that affect the selection and presentation of the news.</w:t>
            </w:r>
          </w:p>
        </w:tc>
        <w:tc>
          <w:tcPr>
            <w:tcW w:w="5934" w:type="dxa"/>
          </w:tcPr>
          <w:p w:rsidR="00856E81" w:rsidRPr="000F6FCC" w:rsidRDefault="00F14BC0" w:rsidP="00856E81">
            <w:r w:rsidRPr="00B127F0">
              <w:rPr>
                <w:rFonts w:cs="ArialMT"/>
                <w:highlight w:val="yellow"/>
              </w:rPr>
              <w:t xml:space="preserve">Evaluate the impact of the growth and increasing </w:t>
            </w:r>
            <w:r w:rsidRPr="00B127F0">
              <w:rPr>
                <w:rFonts w:cs="ArialMT"/>
                <w:b/>
                <w:highlight w:val="yellow"/>
              </w:rPr>
              <w:t>diversity of the new media</w:t>
            </w:r>
            <w:r w:rsidRPr="00B127F0">
              <w:rPr>
                <w:rFonts w:cs="ArialMT"/>
                <w:highlight w:val="yellow"/>
              </w:rPr>
              <w:t xml:space="preserve"> on society today</w:t>
            </w:r>
          </w:p>
        </w:tc>
      </w:tr>
      <w:tr w:rsidR="00856E81" w:rsidRPr="000F6FCC" w:rsidTr="001B063A">
        <w:trPr>
          <w:trHeight w:val="1017"/>
        </w:trPr>
        <w:tc>
          <w:tcPr>
            <w:tcW w:w="1008" w:type="dxa"/>
          </w:tcPr>
          <w:p w:rsidR="00856E81" w:rsidRPr="000F6FCC" w:rsidRDefault="00393A36" w:rsidP="00856E81">
            <w:r>
              <w:t>3</w:t>
            </w:r>
          </w:p>
        </w:tc>
        <w:tc>
          <w:tcPr>
            <w:tcW w:w="4232" w:type="dxa"/>
          </w:tcPr>
          <w:p w:rsidR="00856E81" w:rsidRPr="000F6FCC" w:rsidRDefault="009C7BC0" w:rsidP="009C7BC0">
            <w:pPr>
              <w:autoSpaceDE w:val="0"/>
              <w:autoSpaceDN w:val="0"/>
              <w:adjustRightInd w:val="0"/>
              <w:rPr>
                <w:rFonts w:cs="ArialMT"/>
              </w:rPr>
            </w:pPr>
            <w:r w:rsidRPr="000F6FCC">
              <w:rPr>
                <w:rFonts w:cs="ArialMT"/>
              </w:rPr>
              <w:t xml:space="preserve">Outline and explain </w:t>
            </w:r>
            <w:r w:rsidRPr="000F6FCC">
              <w:rPr>
                <w:rFonts w:cs="Arial-BoldMT"/>
                <w:b/>
                <w:bCs/>
              </w:rPr>
              <w:t xml:space="preserve">two </w:t>
            </w:r>
            <w:r w:rsidRPr="000F6FCC">
              <w:rPr>
                <w:rFonts w:cs="ArialMT"/>
              </w:rPr>
              <w:t>ways in which women working in mass media organisations today are disadvantaged</w:t>
            </w:r>
          </w:p>
        </w:tc>
        <w:tc>
          <w:tcPr>
            <w:tcW w:w="4556" w:type="dxa"/>
          </w:tcPr>
          <w:p w:rsidR="00856E81" w:rsidRPr="000F6FCC" w:rsidRDefault="009C7BC0" w:rsidP="009C7BC0">
            <w:pPr>
              <w:rPr>
                <w:rFonts w:cs="ArialMT"/>
              </w:rPr>
            </w:pPr>
            <w:r w:rsidRPr="000F6FCC">
              <w:rPr>
                <w:rFonts w:cs="ArialMT"/>
              </w:rPr>
              <w:t xml:space="preserve">Applying material from </w:t>
            </w:r>
            <w:r w:rsidRPr="000F6FCC">
              <w:rPr>
                <w:rFonts w:cs="Arial-BoldMT"/>
                <w:b/>
                <w:bCs/>
              </w:rPr>
              <w:t>Item C (Jan 2013)</w:t>
            </w:r>
            <w:r w:rsidRPr="000F6FCC">
              <w:rPr>
                <w:rFonts w:cs="ArialMT"/>
              </w:rPr>
              <w:t>, analyse two reasons why the mass media represent many groups in stereotypical ways</w:t>
            </w:r>
          </w:p>
          <w:p w:rsidR="009C7BC0" w:rsidRPr="000F6FCC" w:rsidRDefault="009C7BC0" w:rsidP="009C7BC0"/>
        </w:tc>
        <w:tc>
          <w:tcPr>
            <w:tcW w:w="5934" w:type="dxa"/>
          </w:tcPr>
          <w:p w:rsidR="00F14BC0" w:rsidRPr="00B127F0" w:rsidRDefault="00F14BC0" w:rsidP="00F14BC0">
            <w:pPr>
              <w:autoSpaceDE w:val="0"/>
              <w:autoSpaceDN w:val="0"/>
              <w:adjustRightInd w:val="0"/>
              <w:rPr>
                <w:rFonts w:cs="ArialMT"/>
                <w:highlight w:val="yellow"/>
              </w:rPr>
            </w:pPr>
            <w:r w:rsidRPr="00B127F0">
              <w:rPr>
                <w:rFonts w:cs="ArialMT"/>
                <w:highlight w:val="yellow"/>
              </w:rPr>
              <w:t>‘The mass media do not control their consumers; the consumers control the media.’</w:t>
            </w:r>
          </w:p>
          <w:p w:rsidR="00856E81" w:rsidRPr="00B127F0" w:rsidRDefault="00F14BC0" w:rsidP="00F14BC0">
            <w:pPr>
              <w:autoSpaceDE w:val="0"/>
              <w:autoSpaceDN w:val="0"/>
              <w:adjustRightInd w:val="0"/>
              <w:rPr>
                <w:rFonts w:cstheme="minorHAnsi"/>
                <w:highlight w:val="yellow"/>
              </w:rPr>
            </w:pPr>
            <w:r w:rsidRPr="00B127F0">
              <w:rPr>
                <w:rFonts w:cs="ArialMT"/>
                <w:highlight w:val="yellow"/>
              </w:rPr>
              <w:t>Evaluate sociological arguments and evidence that support this view of the mass media today</w:t>
            </w:r>
          </w:p>
        </w:tc>
      </w:tr>
      <w:tr w:rsidR="00856E81" w:rsidRPr="000F6FCC" w:rsidTr="001B063A">
        <w:tc>
          <w:tcPr>
            <w:tcW w:w="1008" w:type="dxa"/>
          </w:tcPr>
          <w:p w:rsidR="00856E81" w:rsidRPr="000F6FCC" w:rsidRDefault="00393A36" w:rsidP="00856E81">
            <w:r>
              <w:lastRenderedPageBreak/>
              <w:t>5</w:t>
            </w:r>
          </w:p>
        </w:tc>
        <w:tc>
          <w:tcPr>
            <w:tcW w:w="4232" w:type="dxa"/>
          </w:tcPr>
          <w:p w:rsidR="009C7BC0" w:rsidRPr="000F6FCC" w:rsidRDefault="009C7BC0" w:rsidP="009C7BC0">
            <w:pPr>
              <w:autoSpaceDE w:val="0"/>
              <w:autoSpaceDN w:val="0"/>
              <w:adjustRightInd w:val="0"/>
              <w:rPr>
                <w:rFonts w:cs="ArialMT"/>
              </w:rPr>
            </w:pPr>
            <w:r w:rsidRPr="000F6FCC">
              <w:rPr>
                <w:rFonts w:cs="ArialMT"/>
              </w:rPr>
              <w:t xml:space="preserve">Outline and explain </w:t>
            </w:r>
            <w:r w:rsidRPr="000F6FCC">
              <w:rPr>
                <w:rFonts w:cs="Arial-BoldMT"/>
                <w:b/>
                <w:bCs/>
              </w:rPr>
              <w:t xml:space="preserve">two </w:t>
            </w:r>
            <w:r w:rsidRPr="000F6FCC">
              <w:rPr>
                <w:rFonts w:cs="ArialMT"/>
              </w:rPr>
              <w:t>ways in which the mass media may contribute to</w:t>
            </w:r>
          </w:p>
          <w:p w:rsidR="00856E81" w:rsidRPr="000F6FCC" w:rsidRDefault="009C7BC0" w:rsidP="009C7BC0">
            <w:pPr>
              <w:autoSpaceDE w:val="0"/>
              <w:autoSpaceDN w:val="0"/>
              <w:adjustRightInd w:val="0"/>
              <w:rPr>
                <w:rFonts w:cs="ArialMT"/>
              </w:rPr>
            </w:pPr>
            <w:r w:rsidRPr="000F6FCC">
              <w:rPr>
                <w:rFonts w:cs="ArialMT"/>
              </w:rPr>
              <w:t>‘cultural imperialism’</w:t>
            </w:r>
          </w:p>
        </w:tc>
        <w:tc>
          <w:tcPr>
            <w:tcW w:w="4556" w:type="dxa"/>
          </w:tcPr>
          <w:p w:rsidR="00856E81" w:rsidRPr="000F6FCC" w:rsidRDefault="00F14BC0" w:rsidP="00F14BC0">
            <w:pPr>
              <w:autoSpaceDE w:val="0"/>
              <w:autoSpaceDN w:val="0"/>
              <w:adjustRightInd w:val="0"/>
              <w:rPr>
                <w:rFonts w:cs="ArialMT"/>
              </w:rPr>
            </w:pPr>
            <w:r w:rsidRPr="000F6FCC">
              <w:rPr>
                <w:rFonts w:cs="ArialMT"/>
              </w:rPr>
              <w:t xml:space="preserve">Applying material from </w:t>
            </w:r>
            <w:r w:rsidRPr="000F6FCC">
              <w:rPr>
                <w:rFonts w:cs="Arial-BoldMT"/>
                <w:b/>
                <w:bCs/>
              </w:rPr>
              <w:t xml:space="preserve">Item C (Jan 2012) </w:t>
            </w:r>
            <w:r w:rsidRPr="000F6FCC">
              <w:rPr>
                <w:rFonts w:cs="ArialMT"/>
              </w:rPr>
              <w:t>, analyse two sociological explanations for the representation of gender in the media</w:t>
            </w:r>
          </w:p>
        </w:tc>
        <w:tc>
          <w:tcPr>
            <w:tcW w:w="5934" w:type="dxa"/>
          </w:tcPr>
          <w:p w:rsidR="00856E81" w:rsidRPr="000F6FCC" w:rsidRDefault="00F14BC0" w:rsidP="00856E81">
            <w:pPr>
              <w:autoSpaceDE w:val="0"/>
              <w:autoSpaceDN w:val="0"/>
              <w:adjustRightInd w:val="0"/>
              <w:rPr>
                <w:rFonts w:cstheme="minorHAnsi"/>
              </w:rPr>
            </w:pPr>
            <w:r w:rsidRPr="00B127F0">
              <w:rPr>
                <w:rFonts w:cstheme="minorHAnsi"/>
                <w:highlight w:val="yellow"/>
              </w:rPr>
              <w:t xml:space="preserve">Evaluate Marxist theories of the </w:t>
            </w:r>
            <w:r w:rsidRPr="00B127F0">
              <w:rPr>
                <w:rFonts w:cstheme="minorHAnsi"/>
                <w:b/>
                <w:highlight w:val="yellow"/>
              </w:rPr>
              <w:t>ownership and control</w:t>
            </w:r>
            <w:r w:rsidRPr="00B127F0">
              <w:rPr>
                <w:rFonts w:cstheme="minorHAnsi"/>
                <w:highlight w:val="yellow"/>
              </w:rPr>
              <w:t xml:space="preserve"> of the mass media.</w:t>
            </w:r>
          </w:p>
        </w:tc>
      </w:tr>
      <w:tr w:rsidR="00856E81" w:rsidRPr="000F6FCC" w:rsidTr="001B063A">
        <w:tc>
          <w:tcPr>
            <w:tcW w:w="1008" w:type="dxa"/>
          </w:tcPr>
          <w:p w:rsidR="00856E81" w:rsidRPr="000F6FCC" w:rsidRDefault="00393A36" w:rsidP="00856E81">
            <w:r>
              <w:t>6</w:t>
            </w:r>
          </w:p>
        </w:tc>
        <w:tc>
          <w:tcPr>
            <w:tcW w:w="4232" w:type="dxa"/>
          </w:tcPr>
          <w:p w:rsidR="00856E81" w:rsidRPr="000F6FCC" w:rsidRDefault="009C7BC0" w:rsidP="00856E81">
            <w:r w:rsidRPr="00B127F0">
              <w:rPr>
                <w:rFonts w:cs="ArialMT"/>
                <w:highlight w:val="yellow"/>
              </w:rPr>
              <w:t>Outli</w:t>
            </w:r>
            <w:r w:rsidR="00B127F0" w:rsidRPr="00B127F0">
              <w:rPr>
                <w:rFonts w:cs="ArialMT"/>
                <w:highlight w:val="yellow"/>
              </w:rPr>
              <w:t>n</w:t>
            </w:r>
            <w:r w:rsidRPr="00B127F0">
              <w:rPr>
                <w:rFonts w:cs="ArialMT"/>
                <w:highlight w:val="yellow"/>
              </w:rPr>
              <w:t xml:space="preserve">e and explain </w:t>
            </w:r>
            <w:r w:rsidRPr="00B127F0">
              <w:rPr>
                <w:rFonts w:cs="Arial-BoldMT"/>
                <w:b/>
                <w:bCs/>
                <w:highlight w:val="yellow"/>
              </w:rPr>
              <w:t xml:space="preserve">two </w:t>
            </w:r>
            <w:r w:rsidRPr="00B127F0">
              <w:rPr>
                <w:rFonts w:cs="ArialMT"/>
                <w:highlight w:val="yellow"/>
              </w:rPr>
              <w:t>ways in which governments seek to influence or control the output of the mass media.</w:t>
            </w:r>
          </w:p>
        </w:tc>
        <w:tc>
          <w:tcPr>
            <w:tcW w:w="4556" w:type="dxa"/>
          </w:tcPr>
          <w:p w:rsidR="00856E81" w:rsidRPr="000F6FCC" w:rsidRDefault="00F14BC0" w:rsidP="00F14BC0">
            <w:pPr>
              <w:autoSpaceDE w:val="0"/>
              <w:autoSpaceDN w:val="0"/>
              <w:adjustRightInd w:val="0"/>
              <w:rPr>
                <w:rFonts w:cs="ArialMT"/>
              </w:rPr>
            </w:pPr>
            <w:r w:rsidRPr="000F6FCC">
              <w:rPr>
                <w:rFonts w:cs="ArialMT"/>
              </w:rPr>
              <w:t xml:space="preserve">Applying material from </w:t>
            </w:r>
            <w:r w:rsidRPr="000F6FCC">
              <w:rPr>
                <w:rFonts w:cs="Arial-BoldMT"/>
                <w:b/>
                <w:bCs/>
              </w:rPr>
              <w:t>Item C (June 2011)</w:t>
            </w:r>
            <w:r w:rsidRPr="000F6FCC">
              <w:rPr>
                <w:rFonts w:cs="ArialMT"/>
              </w:rPr>
              <w:t>, analyse two reasons why the selection and presentation of the news ‘is inevitably partial and biased’</w:t>
            </w:r>
          </w:p>
        </w:tc>
        <w:tc>
          <w:tcPr>
            <w:tcW w:w="5934" w:type="dxa"/>
          </w:tcPr>
          <w:p w:rsidR="00856E81" w:rsidRPr="000F6FCC" w:rsidRDefault="00F14BC0" w:rsidP="00856E81">
            <w:r w:rsidRPr="000F6FCC">
              <w:rPr>
                <w:rFonts w:cstheme="minorHAnsi"/>
              </w:rPr>
              <w:t xml:space="preserve">Evaluate the view that the output of the mass media has little direct effect on the </w:t>
            </w:r>
            <w:r w:rsidRPr="000F6FCC">
              <w:rPr>
                <w:rFonts w:cstheme="minorHAnsi"/>
                <w:b/>
              </w:rPr>
              <w:t>audience</w:t>
            </w:r>
          </w:p>
        </w:tc>
      </w:tr>
      <w:tr w:rsidR="009C7BC0" w:rsidRPr="000F6FCC" w:rsidTr="001B063A">
        <w:tc>
          <w:tcPr>
            <w:tcW w:w="1008" w:type="dxa"/>
          </w:tcPr>
          <w:p w:rsidR="009C7BC0" w:rsidRPr="000F6FCC" w:rsidRDefault="00393A36" w:rsidP="00856E81">
            <w:r>
              <w:t>8</w:t>
            </w:r>
          </w:p>
        </w:tc>
        <w:tc>
          <w:tcPr>
            <w:tcW w:w="4232" w:type="dxa"/>
          </w:tcPr>
          <w:p w:rsidR="009C7BC0" w:rsidRPr="000F6FCC" w:rsidRDefault="009C7BC0" w:rsidP="00856E81">
            <w:pPr>
              <w:autoSpaceDE w:val="0"/>
              <w:autoSpaceDN w:val="0"/>
              <w:adjustRightInd w:val="0"/>
              <w:rPr>
                <w:rFonts w:cs="ArialMT"/>
              </w:rPr>
            </w:pPr>
            <w:r w:rsidRPr="000F6FCC">
              <w:rPr>
                <w:rFonts w:cs="ArialMT"/>
              </w:rPr>
              <w:t xml:space="preserve">Outline and explain </w:t>
            </w:r>
            <w:r w:rsidRPr="000F6FCC">
              <w:rPr>
                <w:rFonts w:cs="Arial-BoldMT"/>
                <w:b/>
                <w:bCs/>
              </w:rPr>
              <w:t xml:space="preserve">two </w:t>
            </w:r>
            <w:r w:rsidRPr="000F6FCC">
              <w:rPr>
                <w:rFonts w:cs="ArialMT"/>
              </w:rPr>
              <w:t>examples of news values</w:t>
            </w:r>
          </w:p>
        </w:tc>
        <w:tc>
          <w:tcPr>
            <w:tcW w:w="4556" w:type="dxa"/>
          </w:tcPr>
          <w:p w:rsidR="009C7BC0" w:rsidRPr="000F6FCC" w:rsidRDefault="00F14BC0" w:rsidP="00F14BC0">
            <w:pPr>
              <w:autoSpaceDE w:val="0"/>
              <w:autoSpaceDN w:val="0"/>
              <w:adjustRightInd w:val="0"/>
              <w:rPr>
                <w:rFonts w:cs="ArialMT"/>
              </w:rPr>
            </w:pPr>
            <w:r w:rsidRPr="001B063A">
              <w:rPr>
                <w:rFonts w:cs="ArialMT"/>
                <w:highlight w:val="yellow"/>
              </w:rPr>
              <w:t xml:space="preserve">Applying material from </w:t>
            </w:r>
            <w:r w:rsidRPr="001B063A">
              <w:rPr>
                <w:rFonts w:cs="Arial-BoldMT"/>
                <w:b/>
                <w:bCs/>
                <w:highlight w:val="yellow"/>
              </w:rPr>
              <w:t>Item C</w:t>
            </w:r>
            <w:r w:rsidRPr="001B063A">
              <w:rPr>
                <w:rFonts w:cs="ArialMT"/>
                <w:highlight w:val="yellow"/>
              </w:rPr>
              <w:t>, analyse two ways in which the new media have affected the role of the mass media in society today</w:t>
            </w:r>
          </w:p>
        </w:tc>
        <w:tc>
          <w:tcPr>
            <w:tcW w:w="5934" w:type="dxa"/>
          </w:tcPr>
          <w:p w:rsidR="009C7BC0" w:rsidRPr="001B063A" w:rsidRDefault="00F14BC0" w:rsidP="00856E81">
            <w:pPr>
              <w:autoSpaceDE w:val="0"/>
              <w:autoSpaceDN w:val="0"/>
              <w:adjustRightInd w:val="0"/>
              <w:rPr>
                <w:rFonts w:cs="ArialMT"/>
                <w:highlight w:val="yellow"/>
              </w:rPr>
            </w:pPr>
            <w:r w:rsidRPr="001B063A">
              <w:rPr>
                <w:rFonts w:cs="ArialMT"/>
                <w:highlight w:val="yellow"/>
              </w:rPr>
              <w:t xml:space="preserve">Evaluate the contribution of </w:t>
            </w:r>
            <w:r w:rsidRPr="001B063A">
              <w:rPr>
                <w:rFonts w:cs="ArialMT"/>
                <w:b/>
                <w:highlight w:val="yellow"/>
              </w:rPr>
              <w:t>Marxist</w:t>
            </w:r>
            <w:r w:rsidRPr="001B063A">
              <w:rPr>
                <w:rFonts w:cs="ArialMT"/>
                <w:highlight w:val="yellow"/>
              </w:rPr>
              <w:t xml:space="preserve"> theories to our understanding of the organisation and role of the mass media in the world today.</w:t>
            </w:r>
          </w:p>
        </w:tc>
      </w:tr>
      <w:tr w:rsidR="009C7BC0" w:rsidRPr="000F6FCC" w:rsidTr="001B063A">
        <w:tc>
          <w:tcPr>
            <w:tcW w:w="1008" w:type="dxa"/>
          </w:tcPr>
          <w:p w:rsidR="009C7BC0" w:rsidRPr="000F6FCC" w:rsidRDefault="00393A36" w:rsidP="00856E81">
            <w:r>
              <w:t>9</w:t>
            </w:r>
          </w:p>
        </w:tc>
        <w:tc>
          <w:tcPr>
            <w:tcW w:w="4232" w:type="dxa"/>
          </w:tcPr>
          <w:p w:rsidR="009C7BC0" w:rsidRPr="000F6FCC" w:rsidRDefault="009C7BC0" w:rsidP="009C7BC0">
            <w:pPr>
              <w:autoSpaceDE w:val="0"/>
              <w:autoSpaceDN w:val="0"/>
              <w:adjustRightInd w:val="0"/>
              <w:rPr>
                <w:rFonts w:cs="TimesNewRomanPSMT"/>
              </w:rPr>
            </w:pPr>
            <w:r w:rsidRPr="000F6FCC">
              <w:rPr>
                <w:rFonts w:cs="TimesNewRomanPSMT"/>
              </w:rPr>
              <w:t xml:space="preserve">Outline and explain </w:t>
            </w:r>
            <w:r w:rsidRPr="000F6FCC">
              <w:rPr>
                <w:rFonts w:cs="TimesNewRomanPS-BoldMT"/>
                <w:b/>
                <w:bCs/>
              </w:rPr>
              <w:t xml:space="preserve">two </w:t>
            </w:r>
            <w:r w:rsidRPr="000F6FCC">
              <w:rPr>
                <w:rFonts w:cs="TimesNewRomanPSMT"/>
              </w:rPr>
              <w:t>ways in which the news could be said to be “a social</w:t>
            </w:r>
          </w:p>
          <w:p w:rsidR="009C7BC0" w:rsidRPr="000F6FCC" w:rsidRDefault="009C7BC0" w:rsidP="009C7BC0">
            <w:pPr>
              <w:autoSpaceDE w:val="0"/>
              <w:autoSpaceDN w:val="0"/>
              <w:adjustRightInd w:val="0"/>
              <w:rPr>
                <w:rFonts w:cs="ArialMT"/>
              </w:rPr>
            </w:pPr>
            <w:r w:rsidRPr="000F6FCC">
              <w:rPr>
                <w:rFonts w:cs="TimesNewRomanPSMT"/>
              </w:rPr>
              <w:t>construct that is ‘manufactured’.”</w:t>
            </w:r>
          </w:p>
        </w:tc>
        <w:tc>
          <w:tcPr>
            <w:tcW w:w="4556" w:type="dxa"/>
          </w:tcPr>
          <w:p w:rsidR="009C7BC0" w:rsidRPr="000F6FCC" w:rsidRDefault="00F14BC0" w:rsidP="00F14BC0">
            <w:pPr>
              <w:autoSpaceDE w:val="0"/>
              <w:autoSpaceDN w:val="0"/>
              <w:adjustRightInd w:val="0"/>
              <w:rPr>
                <w:rFonts w:cs="ArialMT"/>
              </w:rPr>
            </w:pPr>
            <w:r w:rsidRPr="000F6FCC">
              <w:rPr>
                <w:rFonts w:cs="TimesNewRomanPSMT"/>
              </w:rPr>
              <w:t xml:space="preserve">Applying material from </w:t>
            </w:r>
            <w:r w:rsidRPr="000F6FCC">
              <w:rPr>
                <w:rFonts w:cs="TimesNewRomanPS-BoldMT"/>
                <w:b/>
                <w:bCs/>
              </w:rPr>
              <w:t>Item C</w:t>
            </w:r>
            <w:r w:rsidRPr="000F6FCC">
              <w:rPr>
                <w:rFonts w:cs="TimesNewRomanPSMT"/>
              </w:rPr>
              <w:t>, analyse two reasons why some sociologists argue that media imperialism threatens ‘the cultural identities of many countries’</w:t>
            </w:r>
          </w:p>
        </w:tc>
        <w:tc>
          <w:tcPr>
            <w:tcW w:w="5934" w:type="dxa"/>
          </w:tcPr>
          <w:p w:rsidR="009C7BC0" w:rsidRPr="000F6FCC" w:rsidRDefault="000F6FCC" w:rsidP="00856E81">
            <w:pPr>
              <w:autoSpaceDE w:val="0"/>
              <w:autoSpaceDN w:val="0"/>
              <w:adjustRightInd w:val="0"/>
              <w:rPr>
                <w:rFonts w:cs="ArialMT"/>
              </w:rPr>
            </w:pPr>
            <w:r w:rsidRPr="001B063A">
              <w:rPr>
                <w:rFonts w:cstheme="minorHAnsi"/>
                <w:highlight w:val="yellow"/>
              </w:rPr>
              <w:t xml:space="preserve">Evaluate the </w:t>
            </w:r>
            <w:r w:rsidRPr="001B063A">
              <w:rPr>
                <w:rFonts w:cstheme="minorHAnsi"/>
                <w:b/>
                <w:highlight w:val="yellow"/>
              </w:rPr>
              <w:t>pluralist</w:t>
            </w:r>
            <w:r w:rsidRPr="001B063A">
              <w:rPr>
                <w:rFonts w:cstheme="minorHAnsi"/>
                <w:highlight w:val="yellow"/>
              </w:rPr>
              <w:t xml:space="preserve"> view of the ownership and control of the mass media</w:t>
            </w:r>
          </w:p>
        </w:tc>
      </w:tr>
    </w:tbl>
    <w:p w:rsidR="00856E81" w:rsidRPr="000F6FCC" w:rsidRDefault="00856E81"/>
    <w:sectPr w:rsidR="00856E81" w:rsidRPr="000F6FCC" w:rsidSect="005F3909">
      <w:pgSz w:w="16838" w:h="11906" w:orient="landscape" w:code="9"/>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2F"/>
    <w:rsid w:val="000310A0"/>
    <w:rsid w:val="000F6FCC"/>
    <w:rsid w:val="00124B5F"/>
    <w:rsid w:val="001B063A"/>
    <w:rsid w:val="00393A36"/>
    <w:rsid w:val="005F3909"/>
    <w:rsid w:val="00745209"/>
    <w:rsid w:val="00762180"/>
    <w:rsid w:val="007B732F"/>
    <w:rsid w:val="00856E81"/>
    <w:rsid w:val="009C7BC0"/>
    <w:rsid w:val="00A472B9"/>
    <w:rsid w:val="00AD4BFD"/>
    <w:rsid w:val="00B127F0"/>
    <w:rsid w:val="00B5210D"/>
    <w:rsid w:val="00B6295C"/>
    <w:rsid w:val="00D94397"/>
    <w:rsid w:val="00E91F8F"/>
    <w:rsid w:val="00F14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6824"/>
  <w15:docId w15:val="{1CE52A12-71DD-4CDB-8BA8-6A486659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6E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B0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2F4B8EE0</Template>
  <TotalTime>8</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Sydenham School</dc:creator>
  <cp:lastModifiedBy>Gill Pooley</cp:lastModifiedBy>
  <cp:revision>3</cp:revision>
  <cp:lastPrinted>2019-10-30T17:24:00Z</cp:lastPrinted>
  <dcterms:created xsi:type="dcterms:W3CDTF">2019-10-30T17:27:00Z</dcterms:created>
  <dcterms:modified xsi:type="dcterms:W3CDTF">2020-01-16T12:56:00Z</dcterms:modified>
</cp:coreProperties>
</file>